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A6" w:rsidRPr="00B2776D" w:rsidRDefault="00B2776D">
      <w:pPr>
        <w:spacing w:after="168" w:line="259" w:lineRule="auto"/>
        <w:ind w:left="-403" w:right="0" w:firstLine="0"/>
        <w:jc w:val="left"/>
        <w:rPr>
          <w:color w:val="FF0000"/>
          <w:lang w:val="en-US"/>
        </w:rPr>
      </w:pPr>
      <w:r w:rsidRPr="00B2776D">
        <w:rPr>
          <w:color w:val="FF0000"/>
          <w:lang w:val="en-US"/>
        </w:rPr>
        <w:t>This is not a proposal by the government or anyone associated with it but an instrument to advocate for meaningful reform of the Magistrates Courts.</w:t>
      </w:r>
    </w:p>
    <w:p w:rsidR="00B00AA6" w:rsidRPr="00C13469" w:rsidRDefault="000D1C17">
      <w:pPr>
        <w:spacing w:after="214" w:line="259" w:lineRule="auto"/>
        <w:ind w:left="101" w:right="0" w:hanging="10"/>
        <w:jc w:val="center"/>
        <w:rPr>
          <w:lang w:val="en-US"/>
        </w:rPr>
      </w:pPr>
      <w:r w:rsidRPr="00C13469">
        <w:rPr>
          <w:sz w:val="26"/>
          <w:lang w:val="en-US"/>
        </w:rPr>
        <w:t>MEMORANDUM.</w:t>
      </w:r>
    </w:p>
    <w:p w:rsidR="00B00AA6" w:rsidRDefault="00C13469" w:rsidP="00C13469">
      <w:pPr>
        <w:pStyle w:val="ListParagraph"/>
        <w:numPr>
          <w:ilvl w:val="0"/>
          <w:numId w:val="8"/>
        </w:numPr>
        <w:spacing w:after="0"/>
        <w:ind w:left="-142"/>
        <w:rPr>
          <w:lang w:val="en-US"/>
        </w:rPr>
      </w:pPr>
      <w:r>
        <w:rPr>
          <w:lang w:val="en-US"/>
        </w:rPr>
        <w:t>T</w:t>
      </w:r>
      <w:r w:rsidR="000D1C17" w:rsidRPr="00C13469">
        <w:rPr>
          <w:lang w:val="en-US"/>
        </w:rPr>
        <w:t xml:space="preserve">he object of this Bill is, inter alia, </w:t>
      </w:r>
      <w:r>
        <w:rPr>
          <w:lang w:val="en-US"/>
        </w:rPr>
        <w:t xml:space="preserve">to amend Section 206(1) of the Magistrates Court Act to increase the pecuniary Jurisdiction of Chief Magistrates and Grade One Magistrates and </w:t>
      </w:r>
      <w:r w:rsidR="000D1C17" w:rsidRPr="00C13469">
        <w:rPr>
          <w:lang w:val="en-US"/>
        </w:rPr>
        <w:t xml:space="preserve">to amend section </w:t>
      </w:r>
      <w:r>
        <w:rPr>
          <w:lang w:val="en-US"/>
        </w:rPr>
        <w:t>161</w:t>
      </w:r>
      <w:r w:rsidR="000D1C17" w:rsidRPr="00C13469">
        <w:rPr>
          <w:vertAlign w:val="superscript"/>
          <w:lang w:val="en-US"/>
        </w:rPr>
        <w:t xml:space="preserve"> </w:t>
      </w:r>
      <w:r w:rsidR="000D1C17" w:rsidRPr="00C13469">
        <w:rPr>
          <w:lang w:val="en-US"/>
        </w:rPr>
        <w:t>of the Magistrates' Courts Act (Cap 1</w:t>
      </w:r>
      <w:r>
        <w:rPr>
          <w:lang w:val="en-US"/>
        </w:rPr>
        <w:t>9</w:t>
      </w:r>
      <w:r w:rsidR="000D1C17" w:rsidRPr="00C13469">
        <w:rPr>
          <w:lang w:val="en-US"/>
        </w:rPr>
        <w:t xml:space="preserve">) to </w:t>
      </w:r>
      <w:r>
        <w:rPr>
          <w:lang w:val="en-US"/>
        </w:rPr>
        <w:t>grant Chief Magistrates Jurisdiction over certain capital offenses other than terrorism and treason.</w:t>
      </w:r>
    </w:p>
    <w:p w:rsidR="00C13469" w:rsidRDefault="00C13469" w:rsidP="00F22A41">
      <w:pPr>
        <w:pStyle w:val="ListParagraph"/>
        <w:numPr>
          <w:ilvl w:val="0"/>
          <w:numId w:val="9"/>
        </w:numPr>
        <w:spacing w:after="0"/>
        <w:ind w:left="567"/>
        <w:rPr>
          <w:lang w:val="en-US"/>
        </w:rPr>
      </w:pPr>
      <w:r>
        <w:rPr>
          <w:lang w:val="en-US"/>
        </w:rPr>
        <w:t>The bill seeks to amend section 206(1)</w:t>
      </w:r>
      <w:r w:rsidR="00F22A41">
        <w:rPr>
          <w:lang w:val="en-US"/>
        </w:rPr>
        <w:t xml:space="preserve"> of the MCA to </w:t>
      </w:r>
      <w:r>
        <w:rPr>
          <w:lang w:val="en-US"/>
        </w:rPr>
        <w:t xml:space="preserve">increase the jurisdiction of Chief Magistrates in civil cases to UGX 300,000,000 and the </w:t>
      </w:r>
      <w:r w:rsidR="00F22A41">
        <w:rPr>
          <w:lang w:val="en-US"/>
        </w:rPr>
        <w:t>Jurisdiction of Magistrates Grade One to UGX 100,000,000.</w:t>
      </w:r>
    </w:p>
    <w:p w:rsidR="00F22A41" w:rsidRDefault="00F22A41" w:rsidP="00F22A41">
      <w:pPr>
        <w:pStyle w:val="ListParagraph"/>
        <w:numPr>
          <w:ilvl w:val="0"/>
          <w:numId w:val="9"/>
        </w:numPr>
        <w:spacing w:after="0"/>
        <w:ind w:left="567"/>
        <w:rPr>
          <w:lang w:val="en-US"/>
        </w:rPr>
      </w:pPr>
      <w:r>
        <w:rPr>
          <w:lang w:val="en-US"/>
        </w:rPr>
        <w:t>The bill grants Chief Magistrates the jurisdiction to hear criminal cases where the maximum sentence is death except Terrorism and Treason and any other case certified by the DPP as for hearing by the High Court;</w:t>
      </w:r>
    </w:p>
    <w:p w:rsidR="00F22A41" w:rsidRDefault="00F22A41" w:rsidP="00F22A41">
      <w:pPr>
        <w:pStyle w:val="ListParagraph"/>
        <w:numPr>
          <w:ilvl w:val="0"/>
          <w:numId w:val="9"/>
        </w:numPr>
        <w:spacing w:after="0"/>
        <w:ind w:left="567"/>
        <w:rPr>
          <w:lang w:val="en-US"/>
        </w:rPr>
      </w:pPr>
      <w:r>
        <w:rPr>
          <w:lang w:val="en-US"/>
        </w:rPr>
        <w:t xml:space="preserve">The bill grants Magistrates Grade Ones the Jurisdiction to hear cases where the maximum sentence is life imprisonment except those certified by the Chief State Attorney for hearing by the Chief Magistrate. </w:t>
      </w:r>
    </w:p>
    <w:p w:rsidR="00010CAC" w:rsidRDefault="00010CAC" w:rsidP="00F22A41">
      <w:pPr>
        <w:pStyle w:val="ListParagraph"/>
        <w:numPr>
          <w:ilvl w:val="0"/>
          <w:numId w:val="9"/>
        </w:numPr>
        <w:spacing w:after="0"/>
        <w:ind w:left="567"/>
        <w:rPr>
          <w:lang w:val="en-US"/>
        </w:rPr>
      </w:pPr>
      <w:r>
        <w:rPr>
          <w:lang w:val="en-US"/>
        </w:rPr>
        <w:t xml:space="preserve">To provide for a stabilizing provision that allows sufficiently qualified and experienced Magistrates to hear cases within the jurisdiction of the High Court under supervision of a High Court Judge. </w:t>
      </w:r>
    </w:p>
    <w:p w:rsidR="00010CAC" w:rsidRPr="00C13469" w:rsidRDefault="00010CAC" w:rsidP="00F22A41">
      <w:pPr>
        <w:pStyle w:val="ListParagraph"/>
        <w:numPr>
          <w:ilvl w:val="0"/>
          <w:numId w:val="9"/>
        </w:numPr>
        <w:spacing w:after="0"/>
        <w:ind w:left="567"/>
        <w:rPr>
          <w:lang w:val="en-US"/>
        </w:rPr>
      </w:pPr>
      <w:r>
        <w:rPr>
          <w:lang w:val="en-US"/>
        </w:rPr>
        <w:t>To repeal the requirement to confirm sentences of 2 years and above by Grade One Magistrates</w:t>
      </w:r>
    </w:p>
    <w:p w:rsidR="00F22A41" w:rsidRPr="00F22A41" w:rsidRDefault="00F22A41" w:rsidP="00F22A41">
      <w:pPr>
        <w:spacing w:after="0"/>
        <w:ind w:left="586" w:firstLine="0"/>
        <w:rPr>
          <w:lang w:val="en-US"/>
        </w:rPr>
      </w:pPr>
    </w:p>
    <w:p w:rsidR="00B00AA6" w:rsidRPr="00C13469" w:rsidRDefault="000D1C17" w:rsidP="00C13469">
      <w:pPr>
        <w:pStyle w:val="ListParagraph"/>
        <w:numPr>
          <w:ilvl w:val="0"/>
          <w:numId w:val="8"/>
        </w:numPr>
        <w:ind w:left="-142"/>
        <w:rPr>
          <w:lang w:val="en-US"/>
        </w:rPr>
      </w:pPr>
      <w:r w:rsidRPr="00C13469">
        <w:rPr>
          <w:lang w:val="en-US"/>
        </w:rPr>
        <w:t>T</w:t>
      </w:r>
      <w:r w:rsidRPr="00C13469">
        <w:rPr>
          <w:lang w:val="en-US"/>
        </w:rPr>
        <w:t>he Bill further seeks to amend the Magistrates' Courts Act as follows—</w:t>
      </w:r>
    </w:p>
    <w:p w:rsidR="00B00AA6" w:rsidRDefault="00F22A41">
      <w:pPr>
        <w:numPr>
          <w:ilvl w:val="0"/>
          <w:numId w:val="1"/>
        </w:numPr>
        <w:spacing w:after="146"/>
        <w:ind w:left="903" w:right="360" w:hanging="437"/>
        <w:rPr>
          <w:lang w:val="en-US"/>
        </w:rPr>
      </w:pPr>
      <w:r>
        <w:rPr>
          <w:lang w:val="en-US"/>
        </w:rPr>
        <w:t>T</w:t>
      </w:r>
      <w:r w:rsidR="000D1C17" w:rsidRPr="00C13469">
        <w:rPr>
          <w:lang w:val="en-US"/>
        </w:rPr>
        <w:t xml:space="preserve">o formally abolish </w:t>
      </w:r>
      <w:r>
        <w:rPr>
          <w:lang w:val="en-US"/>
        </w:rPr>
        <w:t xml:space="preserve">the position of Senior, Principal and Senior Principal </w:t>
      </w:r>
      <w:r w:rsidR="000D1C17" w:rsidRPr="00C13469">
        <w:rPr>
          <w:lang w:val="en-US"/>
        </w:rPr>
        <w:t xml:space="preserve">Magistrate Grade </w:t>
      </w:r>
      <w:r>
        <w:rPr>
          <w:lang w:val="en-US"/>
        </w:rPr>
        <w:t xml:space="preserve">One and streamline Magistrate Grade One as the entry level for all Magistrates, and Registrars below the rank of Registrar. </w:t>
      </w:r>
    </w:p>
    <w:p w:rsidR="00010CAC" w:rsidRDefault="00010CAC">
      <w:pPr>
        <w:numPr>
          <w:ilvl w:val="0"/>
          <w:numId w:val="1"/>
        </w:numPr>
        <w:spacing w:after="146"/>
        <w:ind w:left="903" w:right="360" w:hanging="437"/>
        <w:rPr>
          <w:lang w:val="en-US"/>
        </w:rPr>
      </w:pPr>
      <w:r>
        <w:rPr>
          <w:lang w:val="en-US"/>
        </w:rPr>
        <w:lastRenderedPageBreak/>
        <w:t>To provide for automatic promotion to Chief Magistrate of Grade One Magistrates upon attaining ten years of post or after enrolment experience.</w:t>
      </w:r>
    </w:p>
    <w:p w:rsidR="00F22A41" w:rsidRDefault="00F22A41">
      <w:pPr>
        <w:numPr>
          <w:ilvl w:val="0"/>
          <w:numId w:val="1"/>
        </w:numPr>
        <w:spacing w:after="146"/>
        <w:ind w:left="903" w:right="360" w:hanging="437"/>
        <w:rPr>
          <w:lang w:val="en-US"/>
        </w:rPr>
      </w:pPr>
      <w:r>
        <w:rPr>
          <w:lang w:val="en-US"/>
        </w:rPr>
        <w:t xml:space="preserve">To provide a </w:t>
      </w:r>
      <w:r w:rsidR="00010CAC">
        <w:rPr>
          <w:lang w:val="en-US"/>
        </w:rPr>
        <w:t xml:space="preserve">once in a decade </w:t>
      </w:r>
      <w:r>
        <w:rPr>
          <w:lang w:val="en-US"/>
        </w:rPr>
        <w:t xml:space="preserve">tax exemption for </w:t>
      </w:r>
      <w:r w:rsidR="00010CAC">
        <w:rPr>
          <w:lang w:val="en-US"/>
        </w:rPr>
        <w:t>motor vehicles for Magistrates to be used for both official and personal needs.</w:t>
      </w:r>
    </w:p>
    <w:p w:rsidR="00010CAC" w:rsidRDefault="00010CAC">
      <w:pPr>
        <w:numPr>
          <w:ilvl w:val="0"/>
          <w:numId w:val="1"/>
        </w:numPr>
        <w:spacing w:after="146"/>
        <w:ind w:left="903" w:right="360" w:hanging="437"/>
        <w:rPr>
          <w:lang w:val="en-US"/>
        </w:rPr>
      </w:pPr>
      <w:r>
        <w:rPr>
          <w:lang w:val="en-US"/>
        </w:rPr>
        <w:t>To formalize the tax exemption on all employment income for Magistrates.</w:t>
      </w:r>
    </w:p>
    <w:p w:rsidR="00010CAC" w:rsidRPr="00C13469" w:rsidRDefault="00010CAC">
      <w:pPr>
        <w:numPr>
          <w:ilvl w:val="0"/>
          <w:numId w:val="1"/>
        </w:numPr>
        <w:spacing w:after="146"/>
        <w:ind w:left="903" w:right="360" w:hanging="437"/>
        <w:rPr>
          <w:lang w:val="en-US"/>
        </w:rPr>
      </w:pPr>
      <w:r>
        <w:rPr>
          <w:lang w:val="en-US"/>
        </w:rPr>
        <w:t>To provide for statutory pay for Magistrates.</w:t>
      </w:r>
    </w:p>
    <w:p w:rsidR="00B00AA6" w:rsidRPr="00C13469" w:rsidRDefault="000D1C17" w:rsidP="00010CAC">
      <w:pPr>
        <w:pStyle w:val="ListParagraph"/>
        <w:numPr>
          <w:ilvl w:val="0"/>
          <w:numId w:val="8"/>
        </w:numPr>
        <w:ind w:left="-142"/>
        <w:rPr>
          <w:lang w:val="en-US"/>
        </w:rPr>
      </w:pPr>
      <w:r w:rsidRPr="00C13469">
        <w:rPr>
          <w:lang w:val="en-US"/>
        </w:rPr>
        <w:t>The Bill further provides for transitional provisions in relation to pending cases affected by the enhanced jurisdiction in civil matters of the Chief Magistrate and Magistrate Grade I.</w:t>
      </w:r>
    </w:p>
    <w:p w:rsidR="00B00AA6" w:rsidRPr="00C13469" w:rsidRDefault="000D1C17" w:rsidP="00010CAC">
      <w:pPr>
        <w:tabs>
          <w:tab w:val="center" w:pos="2705"/>
          <w:tab w:val="center" w:pos="5388"/>
        </w:tabs>
        <w:spacing w:after="1" w:line="264" w:lineRule="auto"/>
        <w:ind w:left="0" w:right="0" w:firstLine="0"/>
        <w:jc w:val="left"/>
        <w:rPr>
          <w:lang w:val="en-US"/>
        </w:rPr>
        <w:sectPr w:rsidR="00B00AA6" w:rsidRPr="00C13469">
          <w:headerReference w:type="even" r:id="rId7"/>
          <w:headerReference w:type="default" r:id="rId8"/>
          <w:footerReference w:type="even" r:id="rId9"/>
          <w:footerReference w:type="default" r:id="rId10"/>
          <w:headerReference w:type="first" r:id="rId11"/>
          <w:footerReference w:type="first" r:id="rId12"/>
          <w:pgSz w:w="8684" w:h="12196"/>
          <w:pgMar w:top="442" w:right="374" w:bottom="872" w:left="912" w:header="720" w:footer="720" w:gutter="0"/>
          <w:cols w:space="720"/>
        </w:sectPr>
      </w:pPr>
      <w:r w:rsidRPr="00C13469">
        <w:rPr>
          <w:lang w:val="en-US"/>
        </w:rPr>
        <w:tab/>
      </w:r>
    </w:p>
    <w:p w:rsidR="00B00AA6" w:rsidRPr="00C13469" w:rsidRDefault="000D1C17">
      <w:pPr>
        <w:spacing w:after="4506" w:line="271" w:lineRule="auto"/>
        <w:ind w:left="764" w:right="0" w:hanging="10"/>
        <w:jc w:val="left"/>
        <w:rPr>
          <w:lang w:val="en-US"/>
        </w:rPr>
      </w:pPr>
      <w:r w:rsidRPr="00C13469">
        <w:rPr>
          <w:sz w:val="26"/>
          <w:lang w:val="en-US"/>
        </w:rPr>
        <w:lastRenderedPageBreak/>
        <w:t>19</w:t>
      </w:r>
    </w:p>
    <w:p w:rsidR="00010CAC" w:rsidRDefault="000D1C17">
      <w:pPr>
        <w:tabs>
          <w:tab w:val="center" w:pos="2941"/>
          <w:tab w:val="center" w:pos="3998"/>
        </w:tabs>
        <w:spacing w:after="372" w:line="297" w:lineRule="auto"/>
        <w:ind w:left="0" w:right="0" w:firstLine="0"/>
        <w:jc w:val="left"/>
        <w:rPr>
          <w:lang w:val="en-US"/>
        </w:rPr>
      </w:pPr>
      <w:r w:rsidRPr="00C13469">
        <w:rPr>
          <w:lang w:val="en-US"/>
        </w:rPr>
        <w:tab/>
      </w: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D1C17" w:rsidP="00010CAC">
      <w:pPr>
        <w:tabs>
          <w:tab w:val="center" w:pos="2941"/>
          <w:tab w:val="center" w:pos="3998"/>
        </w:tabs>
        <w:spacing w:after="372" w:line="297" w:lineRule="auto"/>
        <w:ind w:left="0" w:right="0" w:firstLine="0"/>
        <w:jc w:val="center"/>
        <w:rPr>
          <w:lang w:val="en-US"/>
        </w:rPr>
      </w:pPr>
      <w:r w:rsidRPr="00C13469">
        <w:rPr>
          <w:lang w:val="en-US"/>
        </w:rPr>
        <w:lastRenderedPageBreak/>
        <w:t>A Bill</w:t>
      </w:r>
    </w:p>
    <w:p w:rsidR="00B00AA6" w:rsidRPr="00C13469" w:rsidRDefault="000D1C17" w:rsidP="00010CAC">
      <w:pPr>
        <w:tabs>
          <w:tab w:val="center" w:pos="2941"/>
          <w:tab w:val="center" w:pos="3998"/>
        </w:tabs>
        <w:spacing w:after="372" w:line="297" w:lineRule="auto"/>
        <w:ind w:left="0" w:right="0" w:firstLine="0"/>
        <w:jc w:val="center"/>
        <w:rPr>
          <w:lang w:val="en-US"/>
        </w:rPr>
      </w:pPr>
      <w:r w:rsidRPr="00C13469">
        <w:rPr>
          <w:lang w:val="en-US"/>
        </w:rPr>
        <w:t>ENTITLED</w:t>
      </w:r>
    </w:p>
    <w:p w:rsidR="00B00AA6" w:rsidRPr="00C13469" w:rsidRDefault="000D1C17">
      <w:pPr>
        <w:spacing w:after="390" w:line="271" w:lineRule="auto"/>
        <w:ind w:left="202" w:right="0" w:hanging="10"/>
        <w:jc w:val="left"/>
        <w:rPr>
          <w:lang w:val="en-US"/>
        </w:rPr>
      </w:pPr>
      <w:r w:rsidRPr="00C13469">
        <w:rPr>
          <w:sz w:val="26"/>
          <w:lang w:val="en-US"/>
        </w:rPr>
        <w:t>THE MAGISTRATES' COURTS (AMENDMENT</w:t>
      </w:r>
      <w:r w:rsidR="00010CAC">
        <w:rPr>
          <w:sz w:val="26"/>
          <w:lang w:val="en-US"/>
        </w:rPr>
        <w:t xml:space="preserve"> BILL</w:t>
      </w:r>
      <w:r w:rsidRPr="00C13469">
        <w:rPr>
          <w:sz w:val="26"/>
          <w:lang w:val="en-US"/>
        </w:rPr>
        <w:t>, 20</w:t>
      </w:r>
      <w:r w:rsidR="00010CAC">
        <w:rPr>
          <w:sz w:val="26"/>
          <w:lang w:val="en-US"/>
        </w:rPr>
        <w:t>2</w:t>
      </w:r>
      <w:r w:rsidRPr="00C13469">
        <w:rPr>
          <w:sz w:val="26"/>
          <w:lang w:val="en-US"/>
        </w:rPr>
        <w:t>6.</w:t>
      </w:r>
    </w:p>
    <w:p w:rsidR="00B00AA6" w:rsidRPr="00C13469" w:rsidRDefault="000D1C17">
      <w:pPr>
        <w:spacing w:after="351" w:line="259" w:lineRule="auto"/>
        <w:ind w:left="101" w:right="317" w:hanging="10"/>
        <w:jc w:val="center"/>
        <w:rPr>
          <w:lang w:val="en-US"/>
        </w:rPr>
      </w:pPr>
      <w:r w:rsidRPr="00C13469">
        <w:rPr>
          <w:sz w:val="26"/>
          <w:lang w:val="en-US"/>
        </w:rPr>
        <w:t>An Act to amend the Magistrates' Courts Act,</w:t>
      </w:r>
    </w:p>
    <w:p w:rsidR="00B00AA6" w:rsidRPr="00C13469" w:rsidRDefault="000D1C17">
      <w:pPr>
        <w:tabs>
          <w:tab w:val="center" w:pos="3897"/>
        </w:tabs>
        <w:spacing w:after="314"/>
        <w:ind w:left="0" w:right="0" w:firstLine="0"/>
        <w:jc w:val="left"/>
        <w:rPr>
          <w:lang w:val="en-US"/>
        </w:rPr>
      </w:pPr>
      <w:r w:rsidRPr="00C13469">
        <w:rPr>
          <w:lang w:val="en-US"/>
        </w:rPr>
        <w:t xml:space="preserve">BE </w:t>
      </w:r>
      <w:r w:rsidR="00010CAC">
        <w:rPr>
          <w:lang w:val="en-US"/>
        </w:rPr>
        <w:t xml:space="preserve">IT </w:t>
      </w:r>
      <w:r w:rsidRPr="00C13469">
        <w:rPr>
          <w:lang w:val="en-US"/>
        </w:rPr>
        <w:t xml:space="preserve">ENACTED by Parliament as </w:t>
      </w:r>
      <w:r w:rsidRPr="00C13469">
        <w:rPr>
          <w:lang w:val="en-US"/>
        </w:rPr>
        <w:tab/>
        <w:t>s:</w:t>
      </w:r>
    </w:p>
    <w:p w:rsidR="00B00AA6" w:rsidRPr="0084152D" w:rsidRDefault="00810006" w:rsidP="00010CAC">
      <w:pPr>
        <w:pStyle w:val="ListParagraph"/>
        <w:numPr>
          <w:ilvl w:val="0"/>
          <w:numId w:val="10"/>
        </w:numPr>
        <w:spacing w:after="6"/>
        <w:ind w:left="0" w:right="2"/>
        <w:jc w:val="left"/>
        <w:rPr>
          <w:lang w:val="en-US"/>
        </w:rPr>
      </w:pPr>
      <w:r>
        <w:rPr>
          <w:lang w:val="en-US"/>
        </w:rPr>
        <w:t xml:space="preserve">Inserting </w:t>
      </w:r>
      <w:r w:rsidR="000D0C6F">
        <w:rPr>
          <w:lang w:val="en-US"/>
        </w:rPr>
        <w:t xml:space="preserve">Section 4A: </w:t>
      </w:r>
      <w:r w:rsidR="000D1C17" w:rsidRPr="0084152D">
        <w:rPr>
          <w:lang w:val="en-US"/>
        </w:rPr>
        <w:t xml:space="preserve">Abolition of </w:t>
      </w:r>
      <w:r w:rsidR="0084152D" w:rsidRPr="0084152D">
        <w:rPr>
          <w:lang w:val="en-US"/>
        </w:rPr>
        <w:t xml:space="preserve">the Position of Senior, Principal and Senior </w:t>
      </w:r>
      <w:r w:rsidR="0084152D">
        <w:rPr>
          <w:lang w:val="en-US"/>
        </w:rPr>
        <w:t xml:space="preserve">Principal Grade One </w:t>
      </w:r>
      <w:r w:rsidR="000D1C17" w:rsidRPr="0084152D">
        <w:rPr>
          <w:lang w:val="en-US"/>
        </w:rPr>
        <w:t>Magistrate</w:t>
      </w:r>
      <w:r w:rsidR="0084152D">
        <w:rPr>
          <w:lang w:val="en-US"/>
        </w:rPr>
        <w:t xml:space="preserve"> and promotion to Chief Magistrate.</w:t>
      </w:r>
    </w:p>
    <w:p w:rsidR="00B00AA6" w:rsidRDefault="000D1C17" w:rsidP="0084152D">
      <w:pPr>
        <w:pStyle w:val="ListParagraph"/>
        <w:numPr>
          <w:ilvl w:val="0"/>
          <w:numId w:val="11"/>
        </w:numPr>
        <w:spacing w:after="301"/>
        <w:ind w:right="173"/>
        <w:rPr>
          <w:lang w:val="en-US"/>
        </w:rPr>
      </w:pPr>
      <w:r w:rsidRPr="0084152D">
        <w:rPr>
          <w:lang w:val="en-US"/>
        </w:rPr>
        <w:t xml:space="preserve">The post of </w:t>
      </w:r>
      <w:r w:rsidR="0084152D">
        <w:rPr>
          <w:lang w:val="en-US"/>
        </w:rPr>
        <w:t xml:space="preserve">Senior, Principal and Senior Principal </w:t>
      </w:r>
      <w:r w:rsidRPr="0084152D">
        <w:rPr>
          <w:lang w:val="en-US"/>
        </w:rPr>
        <w:t>Magistrate Grade</w:t>
      </w:r>
      <w:r w:rsidR="0084152D">
        <w:rPr>
          <w:lang w:val="en-US"/>
        </w:rPr>
        <w:t xml:space="preserve"> One</w:t>
      </w:r>
      <w:r w:rsidRPr="0084152D">
        <w:rPr>
          <w:lang w:val="en-US"/>
        </w:rPr>
        <w:t xml:space="preserve"> is abolished and accordingly</w:t>
      </w:r>
      <w:r w:rsidR="0084152D">
        <w:rPr>
          <w:lang w:val="en-US"/>
        </w:rPr>
        <w:t xml:space="preserve"> all position holders shall become Chief Magistrates if they have post enrollment experience of ten years or more.</w:t>
      </w:r>
    </w:p>
    <w:p w:rsidR="0084152D" w:rsidRDefault="0084152D" w:rsidP="0084152D">
      <w:pPr>
        <w:pStyle w:val="ListParagraph"/>
        <w:numPr>
          <w:ilvl w:val="0"/>
          <w:numId w:val="11"/>
        </w:numPr>
        <w:spacing w:after="301"/>
        <w:ind w:right="173"/>
        <w:rPr>
          <w:lang w:val="en-US"/>
        </w:rPr>
      </w:pPr>
      <w:r>
        <w:rPr>
          <w:lang w:val="en-US"/>
        </w:rPr>
        <w:t>Where a Magistrate is affected by subsection 1 but does not have post enrollment experience of ten years or more, he or she will retain the position until he or she attains the experience and shall on attaining the experience become a Chief Magistrate.</w:t>
      </w:r>
    </w:p>
    <w:p w:rsidR="0084152D" w:rsidRDefault="0084152D" w:rsidP="0084152D">
      <w:pPr>
        <w:pStyle w:val="ListParagraph"/>
        <w:numPr>
          <w:ilvl w:val="0"/>
          <w:numId w:val="11"/>
        </w:numPr>
        <w:spacing w:after="301"/>
        <w:ind w:right="173"/>
        <w:rPr>
          <w:lang w:val="en-US"/>
        </w:rPr>
      </w:pPr>
      <w:r>
        <w:rPr>
          <w:lang w:val="en-US"/>
        </w:rPr>
        <w:t>The JSC shall upon application by a Magistrate affected by this Section and on verifying that he or she has post enrollment experience of ten years or more promote the Magistrate to Chief Magistrate.</w:t>
      </w:r>
    </w:p>
    <w:p w:rsidR="0084152D" w:rsidRDefault="0084152D" w:rsidP="0084152D">
      <w:pPr>
        <w:pStyle w:val="ListParagraph"/>
        <w:numPr>
          <w:ilvl w:val="0"/>
          <w:numId w:val="11"/>
        </w:numPr>
        <w:spacing w:after="301"/>
        <w:ind w:right="173"/>
        <w:rPr>
          <w:lang w:val="en-US"/>
        </w:rPr>
      </w:pPr>
      <w:r>
        <w:rPr>
          <w:lang w:val="en-US"/>
        </w:rPr>
        <w:t>An Enrollment Certificate showing enrollment ten years or earlier shall be presumed to be evidence of post enrollment experience.</w:t>
      </w:r>
    </w:p>
    <w:p w:rsidR="0084152D" w:rsidRPr="000D0C6F" w:rsidRDefault="0084152D" w:rsidP="000D0C6F">
      <w:pPr>
        <w:pStyle w:val="ListParagraph"/>
        <w:numPr>
          <w:ilvl w:val="0"/>
          <w:numId w:val="11"/>
        </w:numPr>
        <w:spacing w:after="0"/>
        <w:ind w:right="173"/>
        <w:rPr>
          <w:lang w:val="en-US"/>
        </w:rPr>
      </w:pPr>
      <w:r w:rsidRPr="000D0C6F">
        <w:rPr>
          <w:lang w:val="en-US"/>
        </w:rPr>
        <w:t xml:space="preserve">Existing Grade One Magistrates in the Judiciary who have post enrollment experience of ten years shall benefit from this provision and those that do not shall do so upon attaining the required post enrollment experience. </w:t>
      </w:r>
    </w:p>
    <w:p w:rsidR="000D0C6F" w:rsidRPr="000D0C6F" w:rsidRDefault="000D0C6F" w:rsidP="000D0C6F">
      <w:pPr>
        <w:spacing w:after="0"/>
        <w:ind w:left="878" w:right="2" w:firstLine="0"/>
        <w:jc w:val="left"/>
        <w:rPr>
          <w:lang w:val="en-US"/>
        </w:rPr>
      </w:pPr>
    </w:p>
    <w:p w:rsidR="000D0C6F" w:rsidRDefault="00810006" w:rsidP="000D0C6F">
      <w:pPr>
        <w:pStyle w:val="ListParagraph"/>
        <w:numPr>
          <w:ilvl w:val="0"/>
          <w:numId w:val="10"/>
        </w:numPr>
        <w:spacing w:after="6"/>
        <w:ind w:left="0" w:right="2"/>
        <w:jc w:val="left"/>
        <w:rPr>
          <w:lang w:val="en-US"/>
        </w:rPr>
      </w:pPr>
      <w:r>
        <w:rPr>
          <w:lang w:val="en-US"/>
        </w:rPr>
        <w:t xml:space="preserve">Inserting </w:t>
      </w:r>
      <w:r w:rsidR="000D0C6F">
        <w:rPr>
          <w:lang w:val="en-US"/>
        </w:rPr>
        <w:t>Section 4B: Terms of Service of Magistrates</w:t>
      </w:r>
      <w:r w:rsidR="008E142C">
        <w:rPr>
          <w:lang w:val="en-US"/>
        </w:rPr>
        <w:t>.</w:t>
      </w:r>
    </w:p>
    <w:p w:rsidR="008E142C" w:rsidRPr="008E142C" w:rsidRDefault="008E142C" w:rsidP="008E142C">
      <w:pPr>
        <w:spacing w:after="6"/>
        <w:ind w:left="0" w:right="2" w:firstLine="0"/>
        <w:jc w:val="left"/>
        <w:rPr>
          <w:lang w:val="en-US"/>
        </w:rPr>
      </w:pPr>
      <w:r w:rsidRPr="008E142C">
        <w:rPr>
          <w:lang w:val="en-US"/>
        </w:rPr>
        <w:t>The principal act is amended by inserting Section 4B</w:t>
      </w:r>
      <w:r>
        <w:rPr>
          <w:lang w:val="en-US"/>
        </w:rPr>
        <w:t>.</w:t>
      </w:r>
    </w:p>
    <w:p w:rsidR="000D0C6F" w:rsidRDefault="000D0C6F" w:rsidP="000D0C6F">
      <w:pPr>
        <w:pStyle w:val="ListParagraph"/>
        <w:numPr>
          <w:ilvl w:val="0"/>
          <w:numId w:val="12"/>
        </w:numPr>
        <w:spacing w:after="6"/>
        <w:ind w:right="2"/>
        <w:rPr>
          <w:lang w:val="en-US"/>
        </w:rPr>
      </w:pPr>
      <w:r>
        <w:rPr>
          <w:lang w:val="en-US"/>
        </w:rPr>
        <w:lastRenderedPageBreak/>
        <w:t>The post of Magistrate Grade One shall be the entry level position of the Judiciary for all Judicial Officers appointed by JSC except Registrars who are appointed by the President;</w:t>
      </w:r>
    </w:p>
    <w:p w:rsidR="000D0C6F" w:rsidRDefault="000D0C6F" w:rsidP="000D0C6F">
      <w:pPr>
        <w:pStyle w:val="ListParagraph"/>
        <w:numPr>
          <w:ilvl w:val="0"/>
          <w:numId w:val="12"/>
        </w:numPr>
        <w:spacing w:after="6"/>
        <w:ind w:right="2"/>
        <w:rPr>
          <w:lang w:val="en-US"/>
        </w:rPr>
      </w:pPr>
      <w:r>
        <w:rPr>
          <w:lang w:val="en-US"/>
        </w:rPr>
        <w:t>The salary and the benefits of a Magistrate or Registrar shall be exempt from taxation;</w:t>
      </w:r>
    </w:p>
    <w:p w:rsidR="000D0C6F" w:rsidRDefault="000D0C6F" w:rsidP="000D0C6F">
      <w:pPr>
        <w:pStyle w:val="ListParagraph"/>
        <w:numPr>
          <w:ilvl w:val="0"/>
          <w:numId w:val="12"/>
        </w:numPr>
        <w:spacing w:after="6"/>
        <w:ind w:right="2"/>
        <w:rPr>
          <w:lang w:val="en-US"/>
        </w:rPr>
      </w:pPr>
      <w:r>
        <w:rPr>
          <w:lang w:val="en-US"/>
        </w:rPr>
        <w:t xml:space="preserve">A magistrate shall be entitled to a tax exempt </w:t>
      </w:r>
      <w:r w:rsidR="005B563D">
        <w:rPr>
          <w:lang w:val="en-US"/>
        </w:rPr>
        <w:t xml:space="preserve">private purchase of a </w:t>
      </w:r>
      <w:r>
        <w:rPr>
          <w:lang w:val="en-US"/>
        </w:rPr>
        <w:t>car not exceeding the value of those provided by the Judiciary every ten years.</w:t>
      </w:r>
    </w:p>
    <w:p w:rsidR="00B2776D" w:rsidRPr="00B2776D" w:rsidRDefault="000D0C6F" w:rsidP="00095F5D">
      <w:pPr>
        <w:pStyle w:val="ListParagraph"/>
        <w:numPr>
          <w:ilvl w:val="0"/>
          <w:numId w:val="12"/>
        </w:numPr>
        <w:spacing w:after="6"/>
        <w:ind w:right="2"/>
        <w:rPr>
          <w:lang w:val="en-US"/>
        </w:rPr>
      </w:pPr>
      <w:r w:rsidRPr="00B2776D">
        <w:rPr>
          <w:lang w:val="en-US"/>
        </w:rPr>
        <w:t>To account for the increased responsibility, the salary of Magistrates Grade One</w:t>
      </w:r>
      <w:r w:rsidR="00B2776D" w:rsidRPr="00B2776D">
        <w:rPr>
          <w:lang w:val="en-US"/>
        </w:rPr>
        <w:t xml:space="preserve"> </w:t>
      </w:r>
      <w:r w:rsidR="00B2776D">
        <w:rPr>
          <w:lang w:val="en-US"/>
        </w:rPr>
        <w:t xml:space="preserve">and Magistrate Grade two </w:t>
      </w:r>
      <w:r w:rsidRPr="00B2776D">
        <w:rPr>
          <w:lang w:val="en-US"/>
        </w:rPr>
        <w:t>shall be increased by 50% on coming into force of this Act.</w:t>
      </w:r>
    </w:p>
    <w:p w:rsidR="005B563D" w:rsidRPr="005B563D" w:rsidRDefault="005B563D" w:rsidP="005B563D">
      <w:pPr>
        <w:spacing w:after="0" w:line="271" w:lineRule="auto"/>
        <w:ind w:left="518" w:right="2" w:firstLine="0"/>
        <w:jc w:val="left"/>
        <w:rPr>
          <w:lang w:val="en-US"/>
        </w:rPr>
      </w:pPr>
    </w:p>
    <w:p w:rsidR="00B00AA6" w:rsidRPr="00C13469" w:rsidRDefault="000D1C17" w:rsidP="005B563D">
      <w:pPr>
        <w:pStyle w:val="ListParagraph"/>
        <w:numPr>
          <w:ilvl w:val="0"/>
          <w:numId w:val="10"/>
        </w:numPr>
        <w:spacing w:after="6"/>
        <w:ind w:left="0" w:right="2"/>
        <w:jc w:val="left"/>
        <w:rPr>
          <w:lang w:val="en-US"/>
        </w:rPr>
      </w:pPr>
      <w:r w:rsidRPr="00C13469">
        <w:rPr>
          <w:sz w:val="26"/>
          <w:lang w:val="en-US"/>
        </w:rPr>
        <w:t>S</w:t>
      </w:r>
      <w:r w:rsidRPr="00C13469">
        <w:rPr>
          <w:sz w:val="26"/>
          <w:lang w:val="en-US"/>
        </w:rPr>
        <w:t xml:space="preserve">ection </w:t>
      </w:r>
      <w:r w:rsidR="005B563D">
        <w:rPr>
          <w:sz w:val="26"/>
          <w:lang w:val="en-US"/>
        </w:rPr>
        <w:t>161</w:t>
      </w:r>
      <w:r w:rsidRPr="00C13469">
        <w:rPr>
          <w:sz w:val="26"/>
          <w:lang w:val="en-US"/>
        </w:rPr>
        <w:t xml:space="preserve"> of the principal Act </w:t>
      </w:r>
      <w:r w:rsidR="008B02C9">
        <w:rPr>
          <w:sz w:val="26"/>
          <w:lang w:val="en-US"/>
        </w:rPr>
        <w:t xml:space="preserve">is </w:t>
      </w:r>
      <w:r w:rsidRPr="00C13469">
        <w:rPr>
          <w:sz w:val="26"/>
          <w:lang w:val="en-US"/>
        </w:rPr>
        <w:t>amended</w:t>
      </w:r>
      <w:r w:rsidR="008B02C9">
        <w:rPr>
          <w:sz w:val="26"/>
          <w:lang w:val="en-US"/>
        </w:rPr>
        <w:t>.</w:t>
      </w:r>
    </w:p>
    <w:p w:rsidR="005B563D" w:rsidRDefault="000D1C17" w:rsidP="005B563D">
      <w:pPr>
        <w:ind w:left="19" w:right="4"/>
        <w:rPr>
          <w:lang w:val="en-US"/>
        </w:rPr>
      </w:pPr>
      <w:r w:rsidRPr="00C13469">
        <w:rPr>
          <w:lang w:val="en-US"/>
        </w:rPr>
        <w:t>Secti</w:t>
      </w:r>
      <w:r w:rsidRPr="00C13469">
        <w:rPr>
          <w:lang w:val="en-US"/>
        </w:rPr>
        <w:t xml:space="preserve">on </w:t>
      </w:r>
      <w:r w:rsidR="005B563D">
        <w:rPr>
          <w:lang w:val="en-US"/>
        </w:rPr>
        <w:t>161</w:t>
      </w:r>
      <w:r w:rsidRPr="00C13469">
        <w:rPr>
          <w:lang w:val="en-US"/>
        </w:rPr>
        <w:t xml:space="preserve"> of the principal Act is amended by</w:t>
      </w:r>
      <w:r w:rsidR="005B563D">
        <w:rPr>
          <w:lang w:val="en-US"/>
        </w:rPr>
        <w:t xml:space="preserve"> replacing the subsection</w:t>
      </w:r>
      <w:r w:rsidR="00810006">
        <w:rPr>
          <w:lang w:val="en-US"/>
        </w:rPr>
        <w:t xml:space="preserve"> (</w:t>
      </w:r>
      <w:proofErr w:type="spellStart"/>
      <w:r w:rsidR="00810006">
        <w:rPr>
          <w:lang w:val="en-US"/>
        </w:rPr>
        <w:t>i</w:t>
      </w:r>
      <w:proofErr w:type="spellEnd"/>
      <w:r w:rsidR="00810006">
        <w:rPr>
          <w:lang w:val="en-US"/>
        </w:rPr>
        <w:t>)</w:t>
      </w:r>
      <w:r w:rsidR="005B563D">
        <w:rPr>
          <w:lang w:val="en-US"/>
        </w:rPr>
        <w:t xml:space="preserve"> as follows:</w:t>
      </w:r>
    </w:p>
    <w:p w:rsidR="005B563D" w:rsidRDefault="005B563D" w:rsidP="005B563D">
      <w:pPr>
        <w:pStyle w:val="ListParagraph"/>
        <w:numPr>
          <w:ilvl w:val="0"/>
          <w:numId w:val="13"/>
        </w:numPr>
        <w:ind w:right="4"/>
        <w:rPr>
          <w:lang w:val="en-US"/>
        </w:rPr>
      </w:pPr>
      <w:r>
        <w:rPr>
          <w:lang w:val="en-US"/>
        </w:rPr>
        <w:t>Subject to this Section a Magistrates Court presided over by-</w:t>
      </w:r>
    </w:p>
    <w:p w:rsidR="005B563D" w:rsidRDefault="005B563D" w:rsidP="005B563D">
      <w:pPr>
        <w:pStyle w:val="ListParagraph"/>
        <w:numPr>
          <w:ilvl w:val="0"/>
          <w:numId w:val="14"/>
        </w:numPr>
        <w:spacing w:after="300"/>
        <w:ind w:right="4"/>
        <w:rPr>
          <w:lang w:val="en-US"/>
        </w:rPr>
      </w:pPr>
      <w:r>
        <w:rPr>
          <w:lang w:val="en-US"/>
        </w:rPr>
        <w:t>A Chief Magistrate may try any offense other than the offense of Treason</w:t>
      </w:r>
      <w:r w:rsidR="00810006">
        <w:rPr>
          <w:lang w:val="en-US"/>
        </w:rPr>
        <w:t xml:space="preserve"> and</w:t>
      </w:r>
      <w:r>
        <w:rPr>
          <w:lang w:val="en-US"/>
        </w:rPr>
        <w:t xml:space="preserve"> Terrorism </w:t>
      </w:r>
      <w:r w:rsidR="00810006">
        <w:rPr>
          <w:lang w:val="en-US"/>
        </w:rPr>
        <w:t>except</w:t>
      </w:r>
      <w:r>
        <w:rPr>
          <w:lang w:val="en-US"/>
        </w:rPr>
        <w:t xml:space="preserve"> any offense </w:t>
      </w:r>
      <w:r w:rsidR="00810006">
        <w:rPr>
          <w:lang w:val="en-US"/>
        </w:rPr>
        <w:t>in respect of which</w:t>
      </w:r>
      <w:r>
        <w:rPr>
          <w:lang w:val="en-US"/>
        </w:rPr>
        <w:t xml:space="preserve"> the DPP in writing seeks trail by the High Court;</w:t>
      </w:r>
    </w:p>
    <w:p w:rsidR="005B563D" w:rsidRDefault="005B563D" w:rsidP="005B563D">
      <w:pPr>
        <w:pStyle w:val="ListParagraph"/>
        <w:numPr>
          <w:ilvl w:val="0"/>
          <w:numId w:val="14"/>
        </w:numPr>
        <w:spacing w:after="300"/>
        <w:ind w:right="4"/>
        <w:rPr>
          <w:lang w:val="en-US"/>
        </w:rPr>
      </w:pPr>
      <w:r>
        <w:rPr>
          <w:lang w:val="en-US"/>
        </w:rPr>
        <w:t xml:space="preserve">A Magistrate Grade One may try an offense in respect of which the maximum penalty is death </w:t>
      </w:r>
      <w:r w:rsidR="00810006">
        <w:rPr>
          <w:lang w:val="en-US"/>
        </w:rPr>
        <w:t>except</w:t>
      </w:r>
      <w:r>
        <w:rPr>
          <w:lang w:val="en-US"/>
        </w:rPr>
        <w:t xml:space="preserve"> any offense </w:t>
      </w:r>
      <w:r w:rsidR="00810006">
        <w:rPr>
          <w:lang w:val="en-US"/>
        </w:rPr>
        <w:t>whose maximum sentence is life in respect of which</w:t>
      </w:r>
      <w:r>
        <w:rPr>
          <w:lang w:val="en-US"/>
        </w:rPr>
        <w:t xml:space="preserve"> the Chief State Attorney in writing seeks trail by the Chief Magistrate;</w:t>
      </w:r>
    </w:p>
    <w:p w:rsidR="00810006" w:rsidRDefault="00810006" w:rsidP="00810006">
      <w:pPr>
        <w:pStyle w:val="ListParagraph"/>
        <w:numPr>
          <w:ilvl w:val="0"/>
          <w:numId w:val="14"/>
        </w:numPr>
        <w:spacing w:after="0"/>
        <w:ind w:right="4"/>
        <w:rPr>
          <w:lang w:val="en-US"/>
        </w:rPr>
      </w:pPr>
      <w:r>
        <w:rPr>
          <w:lang w:val="en-US"/>
        </w:rPr>
        <w:t xml:space="preserve">Notwithstanding subsection (1a), the DPP may elect to try cases of treason and terrorism in the Chief Magistrates Court to reduce backlog. </w:t>
      </w:r>
    </w:p>
    <w:p w:rsidR="00810006" w:rsidRPr="00810006" w:rsidRDefault="00810006" w:rsidP="00810006">
      <w:pPr>
        <w:spacing w:after="0"/>
        <w:ind w:left="878" w:right="2" w:firstLine="0"/>
        <w:jc w:val="left"/>
        <w:rPr>
          <w:lang w:val="en-US"/>
        </w:rPr>
      </w:pPr>
    </w:p>
    <w:p w:rsidR="00AB5B9A" w:rsidRDefault="00AB5B9A" w:rsidP="00810006">
      <w:pPr>
        <w:pStyle w:val="ListParagraph"/>
        <w:numPr>
          <w:ilvl w:val="0"/>
          <w:numId w:val="10"/>
        </w:numPr>
        <w:spacing w:after="6"/>
        <w:ind w:left="0" w:right="2"/>
        <w:jc w:val="left"/>
        <w:rPr>
          <w:lang w:val="en-US"/>
        </w:rPr>
      </w:pPr>
      <w:r>
        <w:rPr>
          <w:lang w:val="en-US"/>
        </w:rPr>
        <w:t>Amendment of Section 162 (1)(b) of the Principal Act.</w:t>
      </w:r>
    </w:p>
    <w:p w:rsidR="00AB5B9A" w:rsidRPr="00AB5B9A" w:rsidRDefault="00AB5B9A" w:rsidP="00AB5B9A">
      <w:pPr>
        <w:spacing w:after="6"/>
        <w:ind w:left="0" w:right="2" w:firstLine="0"/>
        <w:jc w:val="left"/>
        <w:rPr>
          <w:lang w:val="en-US"/>
        </w:rPr>
      </w:pPr>
      <w:r>
        <w:rPr>
          <w:lang w:val="en-US"/>
        </w:rPr>
        <w:t>Section 162(1)(b) is amended by replacing it with the words that ‘’A Magistrate Grade One may pass any sentence authorized by law’’</w:t>
      </w:r>
    </w:p>
    <w:p w:rsidR="00AB5B9A" w:rsidRPr="00AB5B9A" w:rsidRDefault="00AB5B9A" w:rsidP="00AB5B9A">
      <w:pPr>
        <w:spacing w:after="6"/>
        <w:ind w:left="878" w:right="2" w:firstLine="0"/>
        <w:jc w:val="left"/>
        <w:rPr>
          <w:lang w:val="en-US"/>
        </w:rPr>
      </w:pPr>
    </w:p>
    <w:p w:rsidR="008B02C9" w:rsidRDefault="00AB5B9A" w:rsidP="00810006">
      <w:pPr>
        <w:pStyle w:val="ListParagraph"/>
        <w:numPr>
          <w:ilvl w:val="0"/>
          <w:numId w:val="10"/>
        </w:numPr>
        <w:spacing w:after="6"/>
        <w:ind w:left="0" w:right="2"/>
        <w:jc w:val="left"/>
        <w:rPr>
          <w:lang w:val="en-US"/>
        </w:rPr>
      </w:pPr>
      <w:r>
        <w:rPr>
          <w:lang w:val="en-US"/>
        </w:rPr>
        <w:t>Repeal of Section 173 on confirmation of sentence</w:t>
      </w:r>
      <w:r w:rsidR="008B02C9">
        <w:rPr>
          <w:lang w:val="en-US"/>
        </w:rPr>
        <w:t xml:space="preserve"> and Section 174</w:t>
      </w:r>
      <w:r>
        <w:rPr>
          <w:lang w:val="en-US"/>
        </w:rPr>
        <w:t xml:space="preserve">. </w:t>
      </w:r>
    </w:p>
    <w:p w:rsidR="00AB5B9A" w:rsidRPr="008B02C9" w:rsidRDefault="00AB5B9A" w:rsidP="008B02C9">
      <w:pPr>
        <w:spacing w:after="6"/>
        <w:ind w:left="0" w:right="2" w:firstLine="0"/>
        <w:jc w:val="left"/>
        <w:rPr>
          <w:lang w:val="en-US"/>
        </w:rPr>
      </w:pPr>
      <w:r w:rsidRPr="008B02C9">
        <w:rPr>
          <w:lang w:val="en-US"/>
        </w:rPr>
        <w:lastRenderedPageBreak/>
        <w:t xml:space="preserve">Section 173 </w:t>
      </w:r>
      <w:r w:rsidR="008B02C9">
        <w:rPr>
          <w:lang w:val="en-US"/>
        </w:rPr>
        <w:t xml:space="preserve">and Section 174 </w:t>
      </w:r>
      <w:r w:rsidR="008B02C9" w:rsidRPr="008B02C9">
        <w:rPr>
          <w:lang w:val="en-US"/>
        </w:rPr>
        <w:t xml:space="preserve">of the principal Act </w:t>
      </w:r>
      <w:r w:rsidR="008B02C9">
        <w:rPr>
          <w:lang w:val="en-US"/>
        </w:rPr>
        <w:t>are</w:t>
      </w:r>
      <w:r w:rsidRPr="008B02C9">
        <w:rPr>
          <w:lang w:val="en-US"/>
        </w:rPr>
        <w:t xml:space="preserve"> repealed.</w:t>
      </w:r>
    </w:p>
    <w:p w:rsidR="00AB5B9A" w:rsidRPr="00AB5B9A" w:rsidRDefault="00AB5B9A" w:rsidP="00AB5B9A">
      <w:pPr>
        <w:spacing w:after="6"/>
        <w:ind w:left="878" w:right="2" w:firstLine="0"/>
        <w:jc w:val="left"/>
        <w:rPr>
          <w:lang w:val="en-US"/>
        </w:rPr>
      </w:pPr>
    </w:p>
    <w:p w:rsidR="00B00AA6" w:rsidRDefault="00810006" w:rsidP="008B02C9">
      <w:pPr>
        <w:pStyle w:val="ListParagraph"/>
        <w:numPr>
          <w:ilvl w:val="0"/>
          <w:numId w:val="10"/>
        </w:numPr>
        <w:spacing w:after="6"/>
        <w:ind w:left="0" w:right="2"/>
        <w:rPr>
          <w:lang w:val="en-US"/>
        </w:rPr>
      </w:pPr>
      <w:r>
        <w:rPr>
          <w:lang w:val="en-US"/>
        </w:rPr>
        <w:t xml:space="preserve">Inserting Section 161A. </w:t>
      </w:r>
      <w:r w:rsidR="008B02C9">
        <w:rPr>
          <w:lang w:val="en-US"/>
        </w:rPr>
        <w:t>The Ex</w:t>
      </w:r>
      <w:r>
        <w:rPr>
          <w:lang w:val="en-US"/>
        </w:rPr>
        <w:t>ercise of unlimited jurisdiction by Chief Magistrates under the Supervision of a judge of the High Court</w:t>
      </w:r>
    </w:p>
    <w:p w:rsidR="007B66EA" w:rsidRPr="007B66EA" w:rsidRDefault="007B66EA" w:rsidP="008B02C9">
      <w:pPr>
        <w:spacing w:after="6"/>
        <w:ind w:left="0" w:right="2" w:firstLine="0"/>
        <w:rPr>
          <w:lang w:val="en-US"/>
        </w:rPr>
      </w:pPr>
      <w:r w:rsidRPr="007B66EA">
        <w:rPr>
          <w:lang w:val="en-US"/>
        </w:rPr>
        <w:t>The Principal Act is amended by inserting Section 161A</w:t>
      </w:r>
    </w:p>
    <w:p w:rsidR="00810006" w:rsidRDefault="007B66EA" w:rsidP="00810006">
      <w:pPr>
        <w:pStyle w:val="ListParagraph"/>
        <w:numPr>
          <w:ilvl w:val="0"/>
          <w:numId w:val="15"/>
        </w:numPr>
        <w:spacing w:after="6"/>
        <w:ind w:right="2"/>
        <w:jc w:val="left"/>
        <w:rPr>
          <w:lang w:val="en-US"/>
        </w:rPr>
      </w:pPr>
      <w:r>
        <w:rPr>
          <w:lang w:val="en-US"/>
        </w:rPr>
        <w:t>Where expeditious disposal of cases requires additional man power, a judge of the High Court may in writing allow a Chief Magistrate under his or her circuit to hear cases within the exclusive jurisdiction of the High Court provided the final judgment is signed by the judge and the Chief Magistrate.</w:t>
      </w:r>
    </w:p>
    <w:p w:rsidR="007B66EA" w:rsidRDefault="007B66EA" w:rsidP="00810006">
      <w:pPr>
        <w:pStyle w:val="ListParagraph"/>
        <w:numPr>
          <w:ilvl w:val="0"/>
          <w:numId w:val="15"/>
        </w:numPr>
        <w:spacing w:after="6"/>
        <w:ind w:right="2"/>
        <w:jc w:val="left"/>
        <w:rPr>
          <w:lang w:val="en-US"/>
        </w:rPr>
      </w:pPr>
      <w:r>
        <w:rPr>
          <w:lang w:val="en-US"/>
        </w:rPr>
        <w:t xml:space="preserve">The decision of the judge and Chief Magistrate </w:t>
      </w:r>
      <w:r w:rsidR="00D37A0C">
        <w:rPr>
          <w:lang w:val="en-US"/>
        </w:rPr>
        <w:t>referred</w:t>
      </w:r>
      <w:r>
        <w:rPr>
          <w:lang w:val="en-US"/>
        </w:rPr>
        <w:t xml:space="preserve"> to above shall be considered to be a decision of the High Court for purposes of appeal. </w:t>
      </w:r>
    </w:p>
    <w:p w:rsidR="007B66EA" w:rsidRPr="00810006" w:rsidRDefault="007B66EA" w:rsidP="00810006">
      <w:pPr>
        <w:pStyle w:val="ListParagraph"/>
        <w:numPr>
          <w:ilvl w:val="0"/>
          <w:numId w:val="15"/>
        </w:numPr>
        <w:spacing w:after="6"/>
        <w:ind w:right="2"/>
        <w:jc w:val="left"/>
        <w:rPr>
          <w:lang w:val="en-US"/>
        </w:rPr>
      </w:pPr>
      <w:r>
        <w:rPr>
          <w:lang w:val="en-US"/>
        </w:rPr>
        <w:t>A Chief Magistrate shall not hear more than 50 cases per year falling within this section.</w:t>
      </w:r>
    </w:p>
    <w:p w:rsidR="007B66EA" w:rsidRPr="007B66EA" w:rsidRDefault="007B66EA" w:rsidP="007B66EA">
      <w:pPr>
        <w:spacing w:after="6"/>
        <w:ind w:left="878" w:right="2" w:firstLine="0"/>
        <w:jc w:val="left"/>
        <w:rPr>
          <w:lang w:val="en-US"/>
        </w:rPr>
      </w:pPr>
    </w:p>
    <w:p w:rsidR="00B00AA6" w:rsidRPr="00C13469" w:rsidRDefault="007B66EA" w:rsidP="00810006">
      <w:pPr>
        <w:pStyle w:val="ListParagraph"/>
        <w:numPr>
          <w:ilvl w:val="0"/>
          <w:numId w:val="10"/>
        </w:numPr>
        <w:spacing w:after="6"/>
        <w:ind w:left="0" w:right="2"/>
        <w:jc w:val="left"/>
        <w:rPr>
          <w:lang w:val="en-US"/>
        </w:rPr>
      </w:pPr>
      <w:r>
        <w:rPr>
          <w:lang w:val="en-US"/>
        </w:rPr>
        <w:t>Inserting Section 161B: Minimum disposal rates of Chief Magistrates;</w:t>
      </w:r>
    </w:p>
    <w:p w:rsidR="00B00AA6" w:rsidRPr="00C13469" w:rsidRDefault="000D1C17">
      <w:pPr>
        <w:ind w:left="130" w:right="4"/>
        <w:rPr>
          <w:lang w:val="en-US"/>
        </w:rPr>
      </w:pPr>
      <w:r w:rsidRPr="00C13469">
        <w:rPr>
          <w:lang w:val="en-US"/>
        </w:rPr>
        <w:t xml:space="preserve">The principal Act is amended by </w:t>
      </w:r>
      <w:r w:rsidR="007B66EA">
        <w:rPr>
          <w:lang w:val="en-US"/>
        </w:rPr>
        <w:t xml:space="preserve">inserting </w:t>
      </w:r>
      <w:r w:rsidRPr="00C13469">
        <w:rPr>
          <w:lang w:val="en-US"/>
        </w:rPr>
        <w:t xml:space="preserve">section </w:t>
      </w:r>
      <w:r w:rsidR="007B66EA">
        <w:rPr>
          <w:lang w:val="en-US"/>
        </w:rPr>
        <w:t>161B</w:t>
      </w:r>
      <w:r w:rsidRPr="00C13469">
        <w:rPr>
          <w:lang w:val="en-US"/>
        </w:rPr>
        <w:t>.</w:t>
      </w:r>
    </w:p>
    <w:p w:rsidR="007B66EA" w:rsidRDefault="007B66EA" w:rsidP="007B66EA">
      <w:pPr>
        <w:pStyle w:val="ListParagraph"/>
        <w:numPr>
          <w:ilvl w:val="0"/>
          <w:numId w:val="19"/>
        </w:numPr>
        <w:rPr>
          <w:lang w:val="en-US"/>
        </w:rPr>
      </w:pPr>
      <w:r w:rsidRPr="007B66EA">
        <w:rPr>
          <w:lang w:val="en-US"/>
        </w:rPr>
        <w:t>The Chief Magistrate shall not dispose of less than 400 cases per year when posted in adjudication provided that the workload of the duty station exceed 400 cases.</w:t>
      </w:r>
    </w:p>
    <w:p w:rsidR="007B66EA" w:rsidRDefault="007B66EA" w:rsidP="007B66EA">
      <w:pPr>
        <w:pStyle w:val="ListParagraph"/>
        <w:numPr>
          <w:ilvl w:val="0"/>
          <w:numId w:val="19"/>
        </w:numPr>
        <w:rPr>
          <w:lang w:val="en-US"/>
        </w:rPr>
      </w:pPr>
      <w:r>
        <w:rPr>
          <w:lang w:val="en-US"/>
        </w:rPr>
        <w:t xml:space="preserve">A Chief Magistrates who fails to dispose of 400 cases per year </w:t>
      </w:r>
      <w:r w:rsidR="008E142C">
        <w:rPr>
          <w:lang w:val="en-US"/>
        </w:rPr>
        <w:t xml:space="preserve">without a reasonable excuse </w:t>
      </w:r>
      <w:r>
        <w:rPr>
          <w:lang w:val="en-US"/>
        </w:rPr>
        <w:t>in two consecutive years shall be punished by the JSC</w:t>
      </w:r>
      <w:r w:rsidR="008E142C">
        <w:rPr>
          <w:lang w:val="en-US"/>
        </w:rPr>
        <w:t xml:space="preserve"> including demotion in rank for one year or three years where he or she is a repeat defaulter.</w:t>
      </w:r>
    </w:p>
    <w:p w:rsidR="008B02C9" w:rsidRPr="008B02C9" w:rsidRDefault="008B02C9" w:rsidP="008B02C9">
      <w:pPr>
        <w:numPr>
          <w:ilvl w:val="0"/>
          <w:numId w:val="10"/>
        </w:numPr>
        <w:spacing w:after="6"/>
        <w:ind w:left="0" w:right="2"/>
        <w:contextualSpacing/>
        <w:jc w:val="left"/>
        <w:rPr>
          <w:lang w:val="en-US"/>
        </w:rPr>
      </w:pPr>
      <w:r w:rsidRPr="008B02C9">
        <w:rPr>
          <w:sz w:val="26"/>
          <w:lang w:val="en-US"/>
        </w:rPr>
        <w:t xml:space="preserve">Section </w:t>
      </w:r>
      <w:r>
        <w:rPr>
          <w:sz w:val="26"/>
          <w:lang w:val="en-US"/>
        </w:rPr>
        <w:t>206</w:t>
      </w:r>
      <w:r w:rsidRPr="008B02C9">
        <w:rPr>
          <w:sz w:val="26"/>
          <w:lang w:val="en-US"/>
        </w:rPr>
        <w:t xml:space="preserve"> the principal Act </w:t>
      </w:r>
      <w:r>
        <w:rPr>
          <w:sz w:val="26"/>
          <w:lang w:val="en-US"/>
        </w:rPr>
        <w:t xml:space="preserve">is </w:t>
      </w:r>
      <w:r w:rsidRPr="008B02C9">
        <w:rPr>
          <w:sz w:val="26"/>
          <w:lang w:val="en-US"/>
        </w:rPr>
        <w:t>amended</w:t>
      </w:r>
      <w:r>
        <w:rPr>
          <w:sz w:val="26"/>
          <w:lang w:val="en-US"/>
        </w:rPr>
        <w:t>.</w:t>
      </w:r>
    </w:p>
    <w:p w:rsidR="008B02C9" w:rsidRPr="008B02C9" w:rsidRDefault="008B02C9" w:rsidP="008B02C9">
      <w:pPr>
        <w:ind w:left="19" w:right="4"/>
        <w:rPr>
          <w:lang w:val="en-US"/>
        </w:rPr>
      </w:pPr>
      <w:r w:rsidRPr="008B02C9">
        <w:rPr>
          <w:lang w:val="en-US"/>
        </w:rPr>
        <w:t>Section 161 of the principal Act is amended by replacing the subsection (</w:t>
      </w:r>
      <w:proofErr w:type="spellStart"/>
      <w:r w:rsidRPr="008B02C9">
        <w:rPr>
          <w:lang w:val="en-US"/>
        </w:rPr>
        <w:t>i</w:t>
      </w:r>
      <w:proofErr w:type="spellEnd"/>
      <w:r w:rsidRPr="008B02C9">
        <w:rPr>
          <w:lang w:val="en-US"/>
        </w:rPr>
        <w:t>) as follows:</w:t>
      </w:r>
    </w:p>
    <w:p w:rsidR="008B02C9" w:rsidRPr="008B02C9" w:rsidRDefault="008B02C9" w:rsidP="008B02C9">
      <w:pPr>
        <w:numPr>
          <w:ilvl w:val="0"/>
          <w:numId w:val="22"/>
        </w:numPr>
        <w:ind w:right="4"/>
        <w:contextualSpacing/>
        <w:rPr>
          <w:lang w:val="en-US"/>
        </w:rPr>
      </w:pPr>
      <w:r w:rsidRPr="008B02C9">
        <w:rPr>
          <w:lang w:val="en-US"/>
        </w:rPr>
        <w:t>Subject to this Section</w:t>
      </w:r>
      <w:r>
        <w:rPr>
          <w:lang w:val="en-US"/>
        </w:rPr>
        <w:t xml:space="preserve"> and other later statute, the jurisdiction of the Magistrates presiding over</w:t>
      </w:r>
      <w:r w:rsidRPr="008B02C9">
        <w:rPr>
          <w:lang w:val="en-US"/>
        </w:rPr>
        <w:t xml:space="preserve"> </w:t>
      </w:r>
      <w:r w:rsidR="00D37A0C">
        <w:rPr>
          <w:lang w:val="en-US"/>
        </w:rPr>
        <w:t xml:space="preserve">the </w:t>
      </w:r>
      <w:r w:rsidRPr="008B02C9">
        <w:rPr>
          <w:lang w:val="en-US"/>
        </w:rPr>
        <w:t>Magistrates Court</w:t>
      </w:r>
      <w:r>
        <w:rPr>
          <w:lang w:val="en-US"/>
        </w:rPr>
        <w:t>s</w:t>
      </w:r>
      <w:r w:rsidRPr="008B02C9">
        <w:rPr>
          <w:lang w:val="en-US"/>
        </w:rPr>
        <w:t xml:space="preserve"> </w:t>
      </w:r>
      <w:r>
        <w:rPr>
          <w:lang w:val="en-US"/>
        </w:rPr>
        <w:t xml:space="preserve">for the trial and determination </w:t>
      </w:r>
      <w:r w:rsidR="00D37A0C">
        <w:rPr>
          <w:lang w:val="en-US"/>
        </w:rPr>
        <w:t xml:space="preserve">of causes and matters of a civil nature shall be as follows </w:t>
      </w:r>
      <w:r w:rsidRPr="008B02C9">
        <w:rPr>
          <w:lang w:val="en-US"/>
        </w:rPr>
        <w:t>-</w:t>
      </w:r>
    </w:p>
    <w:p w:rsidR="008B02C9" w:rsidRPr="008B02C9" w:rsidRDefault="008B02C9" w:rsidP="008B02C9">
      <w:pPr>
        <w:numPr>
          <w:ilvl w:val="0"/>
          <w:numId w:val="23"/>
        </w:numPr>
        <w:spacing w:after="300"/>
        <w:ind w:right="4"/>
        <w:contextualSpacing/>
        <w:rPr>
          <w:lang w:val="en-US"/>
        </w:rPr>
      </w:pPr>
      <w:r w:rsidRPr="008B02C9">
        <w:rPr>
          <w:lang w:val="en-US"/>
        </w:rPr>
        <w:lastRenderedPageBreak/>
        <w:t>A Chief Magistrate</w:t>
      </w:r>
      <w:r w:rsidR="00D37A0C">
        <w:rPr>
          <w:lang w:val="en-US"/>
        </w:rPr>
        <w:t xml:space="preserve"> shall have jurisdiction where the value of the subject matter in dispute does not exceed three hundred million shillings and shall have unlimited jurisdiction in disputes relating to conversion, damage to property or trespass.</w:t>
      </w:r>
    </w:p>
    <w:p w:rsidR="008B02C9" w:rsidRDefault="008B02C9" w:rsidP="008B02C9">
      <w:pPr>
        <w:numPr>
          <w:ilvl w:val="0"/>
          <w:numId w:val="23"/>
        </w:numPr>
        <w:spacing w:after="300"/>
        <w:ind w:right="4"/>
        <w:contextualSpacing/>
        <w:rPr>
          <w:lang w:val="en-US"/>
        </w:rPr>
      </w:pPr>
      <w:r w:rsidRPr="008B02C9">
        <w:rPr>
          <w:lang w:val="en-US"/>
        </w:rPr>
        <w:t xml:space="preserve">A Magistrate Grade One </w:t>
      </w:r>
      <w:r w:rsidR="00D37A0C">
        <w:rPr>
          <w:lang w:val="en-US"/>
        </w:rPr>
        <w:t>shall have jurisdiction where the value of the subject matter does not exceed One hundred and fifty million shillings and;</w:t>
      </w:r>
    </w:p>
    <w:p w:rsidR="00D37A0C" w:rsidRDefault="00D37A0C" w:rsidP="008B02C9">
      <w:pPr>
        <w:numPr>
          <w:ilvl w:val="0"/>
          <w:numId w:val="23"/>
        </w:numPr>
        <w:spacing w:after="300"/>
        <w:ind w:right="4"/>
        <w:contextualSpacing/>
        <w:rPr>
          <w:lang w:val="en-US"/>
        </w:rPr>
      </w:pPr>
      <w:r>
        <w:rPr>
          <w:lang w:val="en-US"/>
        </w:rPr>
        <w:t xml:space="preserve">A Magistrate Grade two shall have jurisdiction where the value of the subject matter does not exceed twenty million shillings. </w:t>
      </w:r>
    </w:p>
    <w:p w:rsidR="00B2776D" w:rsidRDefault="00D37A0C" w:rsidP="008B02C9">
      <w:pPr>
        <w:numPr>
          <w:ilvl w:val="0"/>
          <w:numId w:val="23"/>
        </w:numPr>
        <w:spacing w:after="300"/>
        <w:ind w:right="4"/>
        <w:contextualSpacing/>
        <w:rPr>
          <w:lang w:val="en-US"/>
        </w:rPr>
      </w:pPr>
      <w:r>
        <w:rPr>
          <w:lang w:val="en-US"/>
        </w:rPr>
        <w:t>A Chief Magistrate shall have the power of judicial review in respect of local governments, educational institutions</w:t>
      </w:r>
      <w:r w:rsidR="00B2776D">
        <w:rPr>
          <w:lang w:val="en-US"/>
        </w:rPr>
        <w:t>, independent agencies,</w:t>
      </w:r>
      <w:r>
        <w:rPr>
          <w:lang w:val="en-US"/>
        </w:rPr>
        <w:t xml:space="preserve"> </w:t>
      </w:r>
      <w:r w:rsidR="00B2776D">
        <w:rPr>
          <w:lang w:val="en-US"/>
        </w:rPr>
        <w:t>other</w:t>
      </w:r>
      <w:r>
        <w:rPr>
          <w:lang w:val="en-US"/>
        </w:rPr>
        <w:t xml:space="preserve"> none executive</w:t>
      </w:r>
      <w:r w:rsidR="00B2776D">
        <w:rPr>
          <w:lang w:val="en-US"/>
        </w:rPr>
        <w:t xml:space="preserve"> agencies and in cases where the Attorney General is not a primary party.</w:t>
      </w:r>
    </w:p>
    <w:p w:rsidR="00D37A0C" w:rsidRPr="008B02C9" w:rsidRDefault="00B2776D" w:rsidP="008B02C9">
      <w:pPr>
        <w:numPr>
          <w:ilvl w:val="0"/>
          <w:numId w:val="23"/>
        </w:numPr>
        <w:spacing w:after="300"/>
        <w:ind w:right="4"/>
        <w:contextualSpacing/>
        <w:rPr>
          <w:lang w:val="en-US"/>
        </w:rPr>
      </w:pPr>
      <w:r>
        <w:rPr>
          <w:lang w:val="en-US"/>
        </w:rPr>
        <w:t xml:space="preserve">The Attorney General May apply to the Chief Magistrates Court to have any case to which subsection 1(d) applies to the High Court. </w:t>
      </w:r>
      <w:r w:rsidR="00D37A0C">
        <w:rPr>
          <w:lang w:val="en-US"/>
        </w:rPr>
        <w:t xml:space="preserve">      </w:t>
      </w:r>
    </w:p>
    <w:p w:rsidR="008B02C9" w:rsidRPr="008B02C9" w:rsidRDefault="008B02C9" w:rsidP="008B02C9">
      <w:pPr>
        <w:spacing w:after="0"/>
        <w:ind w:left="878" w:right="2" w:firstLine="0"/>
        <w:jc w:val="left"/>
        <w:rPr>
          <w:lang w:val="en-US"/>
        </w:rPr>
      </w:pPr>
    </w:p>
    <w:p w:rsidR="00B00AA6" w:rsidRPr="00C13469" w:rsidRDefault="000D1C17" w:rsidP="008E142C">
      <w:pPr>
        <w:pStyle w:val="ListParagraph"/>
        <w:numPr>
          <w:ilvl w:val="0"/>
          <w:numId w:val="10"/>
        </w:numPr>
        <w:spacing w:after="6"/>
        <w:ind w:left="0" w:right="2"/>
        <w:jc w:val="left"/>
        <w:rPr>
          <w:lang w:val="en-US"/>
        </w:rPr>
      </w:pPr>
      <w:r>
        <w:rPr>
          <w:noProof/>
        </w:rPr>
        <w:drawing>
          <wp:inline distT="0" distB="0" distL="0" distR="0">
            <wp:extent cx="3048" cy="3049"/>
            <wp:effectExtent l="0" t="0" r="0" b="0"/>
            <wp:docPr id="9486" name="Picture 9486"/>
            <wp:cNvGraphicFramePr/>
            <a:graphic xmlns:a="http://schemas.openxmlformats.org/drawingml/2006/main">
              <a:graphicData uri="http://schemas.openxmlformats.org/drawingml/2006/picture">
                <pic:pic xmlns:pic="http://schemas.openxmlformats.org/drawingml/2006/picture">
                  <pic:nvPicPr>
                    <pic:cNvPr id="9486" name="Picture 9486"/>
                    <pic:cNvPicPr/>
                  </pic:nvPicPr>
                  <pic:blipFill>
                    <a:blip r:embed="rId13"/>
                    <a:stretch>
                      <a:fillRect/>
                    </a:stretch>
                  </pic:blipFill>
                  <pic:spPr>
                    <a:xfrm>
                      <a:off x="0" y="0"/>
                      <a:ext cx="3048" cy="3049"/>
                    </a:xfrm>
                    <a:prstGeom prst="rect">
                      <a:avLst/>
                    </a:prstGeom>
                  </pic:spPr>
                </pic:pic>
              </a:graphicData>
            </a:graphic>
          </wp:inline>
        </w:drawing>
      </w:r>
      <w:r w:rsidRPr="00C13469">
        <w:rPr>
          <w:sz w:val="26"/>
          <w:lang w:val="en-US"/>
        </w:rPr>
        <w:t>Transitional provisions</w:t>
      </w:r>
    </w:p>
    <w:p w:rsidR="00B00AA6" w:rsidRPr="008E142C" w:rsidRDefault="000D1C17" w:rsidP="008E142C">
      <w:pPr>
        <w:pStyle w:val="ListParagraph"/>
        <w:numPr>
          <w:ilvl w:val="0"/>
          <w:numId w:val="21"/>
        </w:numPr>
        <w:rPr>
          <w:lang w:val="en-US"/>
        </w:rPr>
      </w:pPr>
      <w:r w:rsidRPr="008E142C">
        <w:rPr>
          <w:lang w:val="en-US"/>
        </w:rPr>
        <w:t xml:space="preserve">Where, by reason of the amendment </w:t>
      </w:r>
      <w:r w:rsidRPr="008E142C">
        <w:rPr>
          <w:lang w:val="en-US"/>
        </w:rPr>
        <w:t>of the principal Act, any cases in respect of any causes or mat</w:t>
      </w:r>
      <w:r w:rsidRPr="008E142C">
        <w:rPr>
          <w:lang w:val="en-US"/>
        </w:rPr>
        <w:t xml:space="preserve">ters pending before the High Court at the commencement of this Act, </w:t>
      </w:r>
      <w:r w:rsidRPr="008E142C">
        <w:rPr>
          <w:lang w:val="en-US"/>
        </w:rPr>
        <w:t>would have been triable by a court presided over by a Chief Magistrate if commenced after the coming into force of this Act, any such case shall be transferred to the</w:t>
      </w:r>
      <w:r w:rsidRPr="008E142C">
        <w:rPr>
          <w:lang w:val="en-US"/>
        </w:rPr>
        <w:t xml:space="preserve"> appropriate court presided over by a Chief Magistrate and be heard by that court if the hearing of the case before the High Court has not commenced or if the High Court is satisfied that it is fair for such transfer to be made.</w:t>
      </w:r>
    </w:p>
    <w:p w:rsidR="00B00AA6" w:rsidRPr="00C13469" w:rsidRDefault="000D1C17" w:rsidP="00AB5B9A">
      <w:pPr>
        <w:pStyle w:val="ListParagraph"/>
        <w:numPr>
          <w:ilvl w:val="0"/>
          <w:numId w:val="21"/>
        </w:numPr>
        <w:rPr>
          <w:lang w:val="en-US"/>
        </w:rPr>
      </w:pPr>
      <w:r>
        <w:rPr>
          <w:noProof/>
        </w:rPr>
        <w:drawing>
          <wp:anchor distT="0" distB="0" distL="114300" distR="114300" simplePos="0" relativeHeight="251661312" behindDoc="0" locked="0" layoutInCell="1" allowOverlap="0">
            <wp:simplePos x="0" y="0"/>
            <wp:positionH relativeFrom="page">
              <wp:posOffset>469609</wp:posOffset>
            </wp:positionH>
            <wp:positionV relativeFrom="page">
              <wp:posOffset>1286721</wp:posOffset>
            </wp:positionV>
            <wp:extent cx="3049" cy="6098"/>
            <wp:effectExtent l="0" t="0" r="0" b="0"/>
            <wp:wrapSquare wrapText="bothSides"/>
            <wp:docPr id="11125" name="Picture 11125"/>
            <wp:cNvGraphicFramePr/>
            <a:graphic xmlns:a="http://schemas.openxmlformats.org/drawingml/2006/main">
              <a:graphicData uri="http://schemas.openxmlformats.org/drawingml/2006/picture">
                <pic:pic xmlns:pic="http://schemas.openxmlformats.org/drawingml/2006/picture">
                  <pic:nvPicPr>
                    <pic:cNvPr id="11125" name="Picture 11125"/>
                    <pic:cNvPicPr/>
                  </pic:nvPicPr>
                  <pic:blipFill>
                    <a:blip r:embed="rId14"/>
                    <a:stretch>
                      <a:fillRect/>
                    </a:stretch>
                  </pic:blipFill>
                  <pic:spPr>
                    <a:xfrm>
                      <a:off x="0" y="0"/>
                      <a:ext cx="3049" cy="6098"/>
                    </a:xfrm>
                    <a:prstGeom prst="rect">
                      <a:avLst/>
                    </a:prstGeom>
                  </pic:spPr>
                </pic:pic>
              </a:graphicData>
            </a:graphic>
          </wp:anchor>
        </w:drawing>
      </w:r>
      <w:r w:rsidR="00AB5B9A">
        <w:rPr>
          <w:lang w:val="en-US"/>
        </w:rPr>
        <w:t>W</w:t>
      </w:r>
      <w:r w:rsidRPr="00C13469">
        <w:rPr>
          <w:lang w:val="en-US"/>
        </w:rPr>
        <w:t>here, by reason of th</w:t>
      </w:r>
      <w:r w:rsidRPr="00C13469">
        <w:rPr>
          <w:lang w:val="en-US"/>
        </w:rPr>
        <w:t xml:space="preserve">e amendment </w:t>
      </w:r>
      <w:r w:rsidRPr="00C13469">
        <w:rPr>
          <w:lang w:val="en-US"/>
        </w:rPr>
        <w:t>of the principal Act, any cases in respect of any causes or matters pending before the High Court or a court presided over by a Chief Magistrate at the commencement of this Act would have been tria</w:t>
      </w:r>
      <w:r w:rsidRPr="00C13469">
        <w:rPr>
          <w:lang w:val="en-US"/>
        </w:rPr>
        <w:t xml:space="preserve">ble by a court </w:t>
      </w:r>
      <w:r w:rsidRPr="00C13469">
        <w:rPr>
          <w:lang w:val="en-US"/>
        </w:rPr>
        <w:lastRenderedPageBreak/>
        <w:t xml:space="preserve">presided over by a Magistrate Grade I if commenced after the coming into force of this Act, </w:t>
      </w:r>
      <w:proofErr w:type="spellStart"/>
      <w:r w:rsidRPr="00C13469">
        <w:rPr>
          <w:lang w:val="en-US"/>
        </w:rPr>
        <w:t>anv</w:t>
      </w:r>
      <w:proofErr w:type="spellEnd"/>
      <w:r w:rsidRPr="00C13469">
        <w:rPr>
          <w:lang w:val="en-US"/>
        </w:rPr>
        <w:t xml:space="preserve"> such case shall be transferred to the appropriate court presided over by a Magistrate Grade I to be heard by that court if the High Court or the </w:t>
      </w:r>
      <w:r w:rsidRPr="00C13469">
        <w:rPr>
          <w:lang w:val="en-US"/>
        </w:rPr>
        <w:t>Chief Magistrate has not commenced hearing the case, or if the High Court or the Chief Magistrate as the case may be, is satisfied that it is fair for such a transfer to be made.</w:t>
      </w:r>
    </w:p>
    <w:p w:rsidR="00B00AA6" w:rsidRPr="00C13469" w:rsidRDefault="000D1C17">
      <w:pPr>
        <w:spacing w:after="0" w:line="271" w:lineRule="auto"/>
        <w:ind w:left="72" w:right="0" w:hanging="10"/>
        <w:jc w:val="left"/>
        <w:rPr>
          <w:lang w:val="en-US"/>
        </w:rPr>
      </w:pPr>
      <w:r w:rsidRPr="00C13469">
        <w:rPr>
          <w:sz w:val="26"/>
          <w:lang w:val="en-US"/>
        </w:rPr>
        <w:t>Cross References</w:t>
      </w:r>
    </w:p>
    <w:p w:rsidR="00B2776D" w:rsidRDefault="000D1C17">
      <w:pPr>
        <w:spacing w:after="0"/>
        <w:ind w:left="19" w:right="3539"/>
        <w:rPr>
          <w:lang w:val="en-US"/>
        </w:rPr>
      </w:pPr>
      <w:r w:rsidRPr="00C13469">
        <w:rPr>
          <w:lang w:val="en-US"/>
        </w:rPr>
        <w:t xml:space="preserve">Anti-Terrorism Act, 2002 </w:t>
      </w:r>
    </w:p>
    <w:p w:rsidR="00B00AA6" w:rsidRPr="00C13469" w:rsidRDefault="000D1C17">
      <w:pPr>
        <w:spacing w:after="0"/>
        <w:ind w:left="19" w:right="3539"/>
        <w:rPr>
          <w:lang w:val="en-US"/>
        </w:rPr>
      </w:pPr>
      <w:r w:rsidRPr="00C13469">
        <w:rPr>
          <w:lang w:val="en-US"/>
        </w:rPr>
        <w:t>Constitution of Uganda</w:t>
      </w:r>
      <w:r w:rsidR="00B2776D">
        <w:rPr>
          <w:lang w:val="en-US"/>
        </w:rPr>
        <w:t>, 1995</w:t>
      </w:r>
    </w:p>
    <w:p w:rsidR="00B00AA6" w:rsidRDefault="000D1C17">
      <w:pPr>
        <w:ind w:left="19" w:right="4"/>
        <w:rPr>
          <w:lang w:val="en-US"/>
        </w:rPr>
      </w:pPr>
      <w:r w:rsidRPr="00C13469">
        <w:rPr>
          <w:lang w:val="en-US"/>
        </w:rPr>
        <w:t>Penal Code Act, Cap. 120.</w:t>
      </w:r>
    </w:p>
    <w:p w:rsidR="00B2776D" w:rsidRPr="00C13469" w:rsidRDefault="00B2776D">
      <w:pPr>
        <w:ind w:left="19" w:right="4"/>
        <w:rPr>
          <w:lang w:val="en-US"/>
        </w:rPr>
      </w:pPr>
      <w:bookmarkStart w:id="0" w:name="_GoBack"/>
      <w:bookmarkEnd w:id="0"/>
    </w:p>
    <w:sectPr w:rsidR="00B2776D" w:rsidRPr="00C13469">
      <w:headerReference w:type="even" r:id="rId15"/>
      <w:headerReference w:type="default" r:id="rId16"/>
      <w:footerReference w:type="even" r:id="rId17"/>
      <w:footerReference w:type="default" r:id="rId18"/>
      <w:headerReference w:type="first" r:id="rId19"/>
      <w:footerReference w:type="first" r:id="rId20"/>
      <w:pgSz w:w="8684" w:h="12196"/>
      <w:pgMar w:top="333" w:right="595" w:bottom="1436" w:left="788" w:header="322" w:footer="7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17" w:rsidRDefault="000D1C17">
      <w:pPr>
        <w:spacing w:after="0" w:line="240" w:lineRule="auto"/>
      </w:pPr>
      <w:r>
        <w:separator/>
      </w:r>
    </w:p>
  </w:endnote>
  <w:endnote w:type="continuationSeparator" w:id="0">
    <w:p w:rsidR="000D1C17" w:rsidRDefault="000D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B00AA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B00AA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B00AA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spacing w:after="0" w:line="259" w:lineRule="auto"/>
      <w:ind w:left="152" w:right="0" w:firstLine="0"/>
      <w:jc w:val="center"/>
    </w:pPr>
    <w:r>
      <w:fldChar w:fldCharType="begin"/>
    </w:r>
    <w:r>
      <w:instrText xml:space="preserve"> PAGE   \* MERGEFORMAT </w:instrText>
    </w:r>
    <w:r>
      <w:fldChar w:fldCharType="separate"/>
    </w:r>
    <w:r w:rsidR="00B2776D" w:rsidRPr="00B2776D">
      <w:rPr>
        <w:noProof/>
        <w:sz w:val="22"/>
      </w:rPr>
      <w:t>8</w:t>
    </w:r>
    <w:r>
      <w:rPr>
        <w:sz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spacing w:after="0" w:line="259" w:lineRule="auto"/>
      <w:ind w:left="152" w:right="0" w:firstLine="0"/>
      <w:jc w:val="center"/>
    </w:pPr>
    <w:r>
      <w:fldChar w:fldCharType="begin"/>
    </w:r>
    <w:r>
      <w:instrText xml:space="preserve"> PAGE   \* MERGEFORMAT </w:instrText>
    </w:r>
    <w:r>
      <w:fldChar w:fldCharType="separate"/>
    </w:r>
    <w:r w:rsidR="00B2776D" w:rsidRPr="00B2776D">
      <w:rPr>
        <w:noProof/>
        <w:sz w:val="22"/>
      </w:rPr>
      <w:t>7</w:t>
    </w:r>
    <w:r>
      <w:rPr>
        <w:sz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spacing w:after="0" w:line="259" w:lineRule="auto"/>
      <w:ind w:left="152" w:right="0"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17" w:rsidRDefault="000D1C17">
      <w:pPr>
        <w:spacing w:after="0" w:line="240" w:lineRule="auto"/>
      </w:pPr>
      <w:r>
        <w:separator/>
      </w:r>
    </w:p>
  </w:footnote>
  <w:footnote w:type="continuationSeparator" w:id="0">
    <w:p w:rsidR="000D1C17" w:rsidRDefault="000D1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B00AA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spacing w:after="0" w:line="259" w:lineRule="auto"/>
      <w:ind w:left="0" w:right="139" w:firstLine="0"/>
      <w:jc w:val="right"/>
    </w:pPr>
    <w:r>
      <w:rPr>
        <w:sz w:val="20"/>
      </w:rPr>
      <w:t>2006.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spacing w:after="0" w:line="259" w:lineRule="auto"/>
      <w:ind w:left="0" w:right="139" w:firstLine="0"/>
      <w:jc w:val="right"/>
    </w:pPr>
    <w:r>
      <w:rPr>
        <w:sz w:val="20"/>
      </w:rPr>
      <w:t>2006.</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tabs>
        <w:tab w:val="center" w:pos="4332"/>
      </w:tabs>
      <w:spacing w:after="0" w:line="259" w:lineRule="auto"/>
      <w:ind w:left="0" w:right="0" w:firstLine="0"/>
      <w:jc w:val="left"/>
    </w:pPr>
    <w:r>
      <w:t xml:space="preserve">Bill No. </w:t>
    </w:r>
    <w:r>
      <w:tab/>
      <w:t>Courts (Amendment) Bill</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tabs>
        <w:tab w:val="center" w:pos="4332"/>
      </w:tabs>
      <w:spacing w:after="0" w:line="259" w:lineRule="auto"/>
      <w:ind w:left="0" w:right="0" w:firstLine="0"/>
      <w:jc w:val="left"/>
    </w:pPr>
    <w:r>
      <w:t xml:space="preserve">Bill </w:t>
    </w:r>
    <w:r>
      <w:t xml:space="preserve">No. </w:t>
    </w:r>
    <w:r>
      <w:tab/>
      <w:t>Courts (Amendment) Bill</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tabs>
        <w:tab w:val="center" w:pos="4332"/>
      </w:tabs>
      <w:spacing w:after="0" w:line="259" w:lineRule="auto"/>
      <w:ind w:left="0" w:right="0" w:firstLine="0"/>
      <w:jc w:val="left"/>
    </w:pPr>
    <w:r>
      <w:t xml:space="preserve">Bill </w:t>
    </w:r>
    <w:r>
      <w:t xml:space="preserve">No. </w:t>
    </w:r>
    <w:r>
      <w:tab/>
      <w:t>Courts (Amendment) Bill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D7C"/>
    <w:multiLevelType w:val="hybridMultilevel"/>
    <w:tmpl w:val="83887472"/>
    <w:lvl w:ilvl="0" w:tplc="95B23528">
      <w:start w:val="1"/>
      <w:numFmt w:val="lowerLetter"/>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BC6AEC">
      <w:start w:val="1"/>
      <w:numFmt w:val="lowerLetter"/>
      <w:lvlText w:val="%2"/>
      <w:lvlJc w:val="left"/>
      <w:pPr>
        <w:ind w:left="1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E6130">
      <w:start w:val="1"/>
      <w:numFmt w:val="lowerRoman"/>
      <w:lvlText w:val="%3"/>
      <w:lvlJc w:val="left"/>
      <w:pPr>
        <w:ind w:left="2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050D2">
      <w:start w:val="1"/>
      <w:numFmt w:val="decimal"/>
      <w:lvlText w:val="%4"/>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43C48">
      <w:start w:val="1"/>
      <w:numFmt w:val="lowerLetter"/>
      <w:lvlText w:val="%5"/>
      <w:lvlJc w:val="left"/>
      <w:pPr>
        <w:ind w:left="3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0A7AA">
      <w:start w:val="1"/>
      <w:numFmt w:val="lowerRoman"/>
      <w:lvlText w:val="%6"/>
      <w:lvlJc w:val="left"/>
      <w:pPr>
        <w:ind w:left="4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625AA">
      <w:start w:val="1"/>
      <w:numFmt w:val="decimal"/>
      <w:lvlText w:val="%7"/>
      <w:lvlJc w:val="left"/>
      <w:pPr>
        <w:ind w:left="5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4EBF8">
      <w:start w:val="1"/>
      <w:numFmt w:val="lowerLetter"/>
      <w:lvlText w:val="%8"/>
      <w:lvlJc w:val="left"/>
      <w:pPr>
        <w:ind w:left="5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0EAFA">
      <w:start w:val="1"/>
      <w:numFmt w:val="lowerRoman"/>
      <w:lvlText w:val="%9"/>
      <w:lvlJc w:val="left"/>
      <w:pPr>
        <w:ind w:left="6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A2FDC"/>
    <w:multiLevelType w:val="hybridMultilevel"/>
    <w:tmpl w:val="9C42FC2E"/>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2" w15:restartNumberingAfterBreak="0">
    <w:nsid w:val="090700EE"/>
    <w:multiLevelType w:val="hybridMultilevel"/>
    <w:tmpl w:val="B3AA2D26"/>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3" w15:restartNumberingAfterBreak="0">
    <w:nsid w:val="09971BDE"/>
    <w:multiLevelType w:val="hybridMultilevel"/>
    <w:tmpl w:val="9CE0DC34"/>
    <w:lvl w:ilvl="0" w:tplc="46C086BA">
      <w:start w:val="4"/>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64AE6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6352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54080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A852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8768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04C8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CC3F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ECCE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2A43A6"/>
    <w:multiLevelType w:val="hybridMultilevel"/>
    <w:tmpl w:val="FBBC023A"/>
    <w:lvl w:ilvl="0" w:tplc="04070001">
      <w:start w:val="1"/>
      <w:numFmt w:val="bullet"/>
      <w:lvlText w:val=""/>
      <w:lvlJc w:val="left"/>
      <w:pPr>
        <w:ind w:left="946" w:hanging="360"/>
      </w:pPr>
      <w:rPr>
        <w:rFonts w:ascii="Symbol" w:hAnsi="Symbol" w:hint="default"/>
      </w:rPr>
    </w:lvl>
    <w:lvl w:ilvl="1" w:tplc="04070003" w:tentative="1">
      <w:start w:val="1"/>
      <w:numFmt w:val="bullet"/>
      <w:lvlText w:val="o"/>
      <w:lvlJc w:val="left"/>
      <w:pPr>
        <w:ind w:left="1666" w:hanging="360"/>
      </w:pPr>
      <w:rPr>
        <w:rFonts w:ascii="Courier New" w:hAnsi="Courier New" w:cs="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cs="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cs="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5" w15:restartNumberingAfterBreak="0">
    <w:nsid w:val="14564B1D"/>
    <w:multiLevelType w:val="hybridMultilevel"/>
    <w:tmpl w:val="DAF81B8E"/>
    <w:lvl w:ilvl="0" w:tplc="5D38968E">
      <w:start w:val="1"/>
      <w:numFmt w:val="lowerLetter"/>
      <w:lvlText w:val="(%1)"/>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E4F96">
      <w:start w:val="1"/>
      <w:numFmt w:val="lowerLetter"/>
      <w:lvlText w:val="%2"/>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CEF50">
      <w:start w:val="1"/>
      <w:numFmt w:val="lowerRoman"/>
      <w:lvlText w:val="%3"/>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DC829C">
      <w:start w:val="1"/>
      <w:numFmt w:val="decimal"/>
      <w:lvlText w:val="%4"/>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3CE25A">
      <w:start w:val="1"/>
      <w:numFmt w:val="lowerLetter"/>
      <w:lvlText w:val="%5"/>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47BBE">
      <w:start w:val="1"/>
      <w:numFmt w:val="lowerRoman"/>
      <w:lvlText w:val="%6"/>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06F78">
      <w:start w:val="1"/>
      <w:numFmt w:val="decimal"/>
      <w:lvlText w:val="%7"/>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0E1F8">
      <w:start w:val="1"/>
      <w:numFmt w:val="lowerLetter"/>
      <w:lvlText w:val="%8"/>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6C63C">
      <w:start w:val="1"/>
      <w:numFmt w:val="lowerRoman"/>
      <w:lvlText w:val="%9"/>
      <w:lvlJc w:val="left"/>
      <w:pPr>
        <w:ind w:left="6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FA30A1"/>
    <w:multiLevelType w:val="hybridMultilevel"/>
    <w:tmpl w:val="AA84225E"/>
    <w:lvl w:ilvl="0" w:tplc="04070017">
      <w:start w:val="1"/>
      <w:numFmt w:val="lowerLetter"/>
      <w:lvlText w:val="%1)"/>
      <w:lvlJc w:val="left"/>
      <w:pPr>
        <w:ind w:left="1778" w:hanging="360"/>
      </w:p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15:restartNumberingAfterBreak="0">
    <w:nsid w:val="247568A6"/>
    <w:multiLevelType w:val="hybridMultilevel"/>
    <w:tmpl w:val="AA84225E"/>
    <w:lvl w:ilvl="0" w:tplc="04070017">
      <w:start w:val="1"/>
      <w:numFmt w:val="lowerLetter"/>
      <w:lvlText w:val="%1)"/>
      <w:lvlJc w:val="left"/>
      <w:pPr>
        <w:ind w:left="1778" w:hanging="360"/>
      </w:p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8" w15:restartNumberingAfterBreak="0">
    <w:nsid w:val="2B812C78"/>
    <w:multiLevelType w:val="hybridMultilevel"/>
    <w:tmpl w:val="6CC89584"/>
    <w:lvl w:ilvl="0" w:tplc="37FE6130">
      <w:start w:val="1"/>
      <w:numFmt w:val="lowerRoman"/>
      <w:lvlText w:val="%1"/>
      <w:lvlJc w:val="left"/>
      <w:pPr>
        <w:ind w:left="9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666" w:hanging="360"/>
      </w:pPr>
    </w:lvl>
    <w:lvl w:ilvl="2" w:tplc="0407001B" w:tentative="1">
      <w:start w:val="1"/>
      <w:numFmt w:val="lowerRoman"/>
      <w:lvlText w:val="%3."/>
      <w:lvlJc w:val="right"/>
      <w:pPr>
        <w:ind w:left="2386" w:hanging="180"/>
      </w:pPr>
    </w:lvl>
    <w:lvl w:ilvl="3" w:tplc="0407000F" w:tentative="1">
      <w:start w:val="1"/>
      <w:numFmt w:val="decimal"/>
      <w:lvlText w:val="%4."/>
      <w:lvlJc w:val="left"/>
      <w:pPr>
        <w:ind w:left="3106" w:hanging="360"/>
      </w:pPr>
    </w:lvl>
    <w:lvl w:ilvl="4" w:tplc="04070019" w:tentative="1">
      <w:start w:val="1"/>
      <w:numFmt w:val="lowerLetter"/>
      <w:lvlText w:val="%5."/>
      <w:lvlJc w:val="left"/>
      <w:pPr>
        <w:ind w:left="3826" w:hanging="360"/>
      </w:pPr>
    </w:lvl>
    <w:lvl w:ilvl="5" w:tplc="0407001B" w:tentative="1">
      <w:start w:val="1"/>
      <w:numFmt w:val="lowerRoman"/>
      <w:lvlText w:val="%6."/>
      <w:lvlJc w:val="right"/>
      <w:pPr>
        <w:ind w:left="4546" w:hanging="180"/>
      </w:pPr>
    </w:lvl>
    <w:lvl w:ilvl="6" w:tplc="0407000F" w:tentative="1">
      <w:start w:val="1"/>
      <w:numFmt w:val="decimal"/>
      <w:lvlText w:val="%7."/>
      <w:lvlJc w:val="left"/>
      <w:pPr>
        <w:ind w:left="5266" w:hanging="360"/>
      </w:pPr>
    </w:lvl>
    <w:lvl w:ilvl="7" w:tplc="04070019" w:tentative="1">
      <w:start w:val="1"/>
      <w:numFmt w:val="lowerLetter"/>
      <w:lvlText w:val="%8."/>
      <w:lvlJc w:val="left"/>
      <w:pPr>
        <w:ind w:left="5986" w:hanging="360"/>
      </w:pPr>
    </w:lvl>
    <w:lvl w:ilvl="8" w:tplc="0407001B" w:tentative="1">
      <w:start w:val="1"/>
      <w:numFmt w:val="lowerRoman"/>
      <w:lvlText w:val="%9."/>
      <w:lvlJc w:val="right"/>
      <w:pPr>
        <w:ind w:left="6706" w:hanging="180"/>
      </w:pPr>
    </w:lvl>
  </w:abstractNum>
  <w:abstractNum w:abstractNumId="9" w15:restartNumberingAfterBreak="0">
    <w:nsid w:val="3AC37B4E"/>
    <w:multiLevelType w:val="hybridMultilevel"/>
    <w:tmpl w:val="5268B0BE"/>
    <w:lvl w:ilvl="0" w:tplc="0522605E">
      <w:start w:val="12"/>
      <w:numFmt w:val="decimal"/>
      <w:lvlText w:val="%1."/>
      <w:lvlJc w:val="left"/>
      <w:pPr>
        <w:ind w:left="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A49102">
      <w:start w:val="1"/>
      <w:numFmt w:val="lowerLetter"/>
      <w:lvlText w:val="%2"/>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34622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2A608E">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A4A530">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90D914">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EEF3C2">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74F574">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A6122C">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4954576"/>
    <w:multiLevelType w:val="hybridMultilevel"/>
    <w:tmpl w:val="609EE45C"/>
    <w:lvl w:ilvl="0" w:tplc="22103408">
      <w:start w:val="1"/>
      <w:numFmt w:val="decimal"/>
      <w:lvlText w:val="%1."/>
      <w:lvlJc w:val="left"/>
      <w:pPr>
        <w:ind w:left="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en-US"/>
      </w:rPr>
    </w:lvl>
    <w:lvl w:ilvl="1" w:tplc="09B604D0">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2ED182">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4FE94">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E4A858">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A2CA4">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44DC2">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0E1A0">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C8E556">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9156325"/>
    <w:multiLevelType w:val="hybridMultilevel"/>
    <w:tmpl w:val="8C366190"/>
    <w:lvl w:ilvl="0" w:tplc="37FE6130">
      <w:start w:val="1"/>
      <w:numFmt w:val="lowerRoman"/>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496A1B9F"/>
    <w:multiLevelType w:val="hybridMultilevel"/>
    <w:tmpl w:val="1736F05A"/>
    <w:lvl w:ilvl="0" w:tplc="0407000F">
      <w:start w:val="1"/>
      <w:numFmt w:val="decimal"/>
      <w:lvlText w:val="%1."/>
      <w:lvlJc w:val="left"/>
      <w:pPr>
        <w:ind w:left="1238" w:hanging="360"/>
      </w:pPr>
    </w:lvl>
    <w:lvl w:ilvl="1" w:tplc="04070019" w:tentative="1">
      <w:start w:val="1"/>
      <w:numFmt w:val="lowerLetter"/>
      <w:lvlText w:val="%2."/>
      <w:lvlJc w:val="left"/>
      <w:pPr>
        <w:ind w:left="1958" w:hanging="360"/>
      </w:pPr>
    </w:lvl>
    <w:lvl w:ilvl="2" w:tplc="0407001B" w:tentative="1">
      <w:start w:val="1"/>
      <w:numFmt w:val="lowerRoman"/>
      <w:lvlText w:val="%3."/>
      <w:lvlJc w:val="right"/>
      <w:pPr>
        <w:ind w:left="2678" w:hanging="180"/>
      </w:pPr>
    </w:lvl>
    <w:lvl w:ilvl="3" w:tplc="0407000F" w:tentative="1">
      <w:start w:val="1"/>
      <w:numFmt w:val="decimal"/>
      <w:lvlText w:val="%4."/>
      <w:lvlJc w:val="left"/>
      <w:pPr>
        <w:ind w:left="3398" w:hanging="360"/>
      </w:pPr>
    </w:lvl>
    <w:lvl w:ilvl="4" w:tplc="04070019" w:tentative="1">
      <w:start w:val="1"/>
      <w:numFmt w:val="lowerLetter"/>
      <w:lvlText w:val="%5."/>
      <w:lvlJc w:val="left"/>
      <w:pPr>
        <w:ind w:left="4118" w:hanging="360"/>
      </w:pPr>
    </w:lvl>
    <w:lvl w:ilvl="5" w:tplc="0407001B" w:tentative="1">
      <w:start w:val="1"/>
      <w:numFmt w:val="lowerRoman"/>
      <w:lvlText w:val="%6."/>
      <w:lvlJc w:val="right"/>
      <w:pPr>
        <w:ind w:left="4838" w:hanging="180"/>
      </w:pPr>
    </w:lvl>
    <w:lvl w:ilvl="6" w:tplc="0407000F" w:tentative="1">
      <w:start w:val="1"/>
      <w:numFmt w:val="decimal"/>
      <w:lvlText w:val="%7."/>
      <w:lvlJc w:val="left"/>
      <w:pPr>
        <w:ind w:left="5558" w:hanging="360"/>
      </w:pPr>
    </w:lvl>
    <w:lvl w:ilvl="7" w:tplc="04070019" w:tentative="1">
      <w:start w:val="1"/>
      <w:numFmt w:val="lowerLetter"/>
      <w:lvlText w:val="%8."/>
      <w:lvlJc w:val="left"/>
      <w:pPr>
        <w:ind w:left="6278" w:hanging="360"/>
      </w:pPr>
    </w:lvl>
    <w:lvl w:ilvl="8" w:tplc="0407001B" w:tentative="1">
      <w:start w:val="1"/>
      <w:numFmt w:val="lowerRoman"/>
      <w:lvlText w:val="%9."/>
      <w:lvlJc w:val="right"/>
      <w:pPr>
        <w:ind w:left="6998" w:hanging="180"/>
      </w:pPr>
    </w:lvl>
  </w:abstractNum>
  <w:abstractNum w:abstractNumId="13" w15:restartNumberingAfterBreak="0">
    <w:nsid w:val="4E125BEA"/>
    <w:multiLevelType w:val="hybridMultilevel"/>
    <w:tmpl w:val="BC3612A2"/>
    <w:lvl w:ilvl="0" w:tplc="37FE6130">
      <w:start w:val="1"/>
      <w:numFmt w:val="lowerRoman"/>
      <w:lvlText w:val="%1"/>
      <w:lvlJc w:val="left"/>
      <w:pPr>
        <w:ind w:left="9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666" w:hanging="360"/>
      </w:pPr>
    </w:lvl>
    <w:lvl w:ilvl="2" w:tplc="0407001B" w:tentative="1">
      <w:start w:val="1"/>
      <w:numFmt w:val="lowerRoman"/>
      <w:lvlText w:val="%3."/>
      <w:lvlJc w:val="right"/>
      <w:pPr>
        <w:ind w:left="2386" w:hanging="180"/>
      </w:pPr>
    </w:lvl>
    <w:lvl w:ilvl="3" w:tplc="0407000F" w:tentative="1">
      <w:start w:val="1"/>
      <w:numFmt w:val="decimal"/>
      <w:lvlText w:val="%4."/>
      <w:lvlJc w:val="left"/>
      <w:pPr>
        <w:ind w:left="3106" w:hanging="360"/>
      </w:pPr>
    </w:lvl>
    <w:lvl w:ilvl="4" w:tplc="04070019" w:tentative="1">
      <w:start w:val="1"/>
      <w:numFmt w:val="lowerLetter"/>
      <w:lvlText w:val="%5."/>
      <w:lvlJc w:val="left"/>
      <w:pPr>
        <w:ind w:left="3826" w:hanging="360"/>
      </w:pPr>
    </w:lvl>
    <w:lvl w:ilvl="5" w:tplc="0407001B" w:tentative="1">
      <w:start w:val="1"/>
      <w:numFmt w:val="lowerRoman"/>
      <w:lvlText w:val="%6."/>
      <w:lvlJc w:val="right"/>
      <w:pPr>
        <w:ind w:left="4546" w:hanging="180"/>
      </w:pPr>
    </w:lvl>
    <w:lvl w:ilvl="6" w:tplc="0407000F" w:tentative="1">
      <w:start w:val="1"/>
      <w:numFmt w:val="decimal"/>
      <w:lvlText w:val="%7."/>
      <w:lvlJc w:val="left"/>
      <w:pPr>
        <w:ind w:left="5266" w:hanging="360"/>
      </w:pPr>
    </w:lvl>
    <w:lvl w:ilvl="7" w:tplc="04070019" w:tentative="1">
      <w:start w:val="1"/>
      <w:numFmt w:val="lowerLetter"/>
      <w:lvlText w:val="%8."/>
      <w:lvlJc w:val="left"/>
      <w:pPr>
        <w:ind w:left="5986" w:hanging="360"/>
      </w:pPr>
    </w:lvl>
    <w:lvl w:ilvl="8" w:tplc="0407001B" w:tentative="1">
      <w:start w:val="1"/>
      <w:numFmt w:val="lowerRoman"/>
      <w:lvlText w:val="%9."/>
      <w:lvlJc w:val="right"/>
      <w:pPr>
        <w:ind w:left="6706" w:hanging="180"/>
      </w:pPr>
    </w:lvl>
  </w:abstractNum>
  <w:abstractNum w:abstractNumId="14" w15:restartNumberingAfterBreak="0">
    <w:nsid w:val="4FC3398D"/>
    <w:multiLevelType w:val="hybridMultilevel"/>
    <w:tmpl w:val="2A1009B4"/>
    <w:lvl w:ilvl="0" w:tplc="9A34578C">
      <w:start w:val="2"/>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883D0">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811D6">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84D81E">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5E3052">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87188">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667D2">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6239C">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EFF48">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755EDA"/>
    <w:multiLevelType w:val="hybridMultilevel"/>
    <w:tmpl w:val="9C42FC2E"/>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16" w15:restartNumberingAfterBreak="0">
    <w:nsid w:val="547859FA"/>
    <w:multiLevelType w:val="hybridMultilevel"/>
    <w:tmpl w:val="9C42FC2E"/>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17" w15:restartNumberingAfterBreak="0">
    <w:nsid w:val="6FDD5242"/>
    <w:multiLevelType w:val="hybridMultilevel"/>
    <w:tmpl w:val="F7BEB790"/>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18" w15:restartNumberingAfterBreak="0">
    <w:nsid w:val="765B5448"/>
    <w:multiLevelType w:val="hybridMultilevel"/>
    <w:tmpl w:val="2CFE7CE6"/>
    <w:lvl w:ilvl="0" w:tplc="04070017">
      <w:start w:val="1"/>
      <w:numFmt w:val="lowerLetter"/>
      <w:lvlText w:val="%1)"/>
      <w:lvlJc w:val="left"/>
      <w:pPr>
        <w:ind w:left="1306" w:hanging="360"/>
      </w:pPr>
    </w:lvl>
    <w:lvl w:ilvl="1" w:tplc="04070019" w:tentative="1">
      <w:start w:val="1"/>
      <w:numFmt w:val="lowerLetter"/>
      <w:lvlText w:val="%2."/>
      <w:lvlJc w:val="left"/>
      <w:pPr>
        <w:ind w:left="2026" w:hanging="360"/>
      </w:pPr>
    </w:lvl>
    <w:lvl w:ilvl="2" w:tplc="0407001B" w:tentative="1">
      <w:start w:val="1"/>
      <w:numFmt w:val="lowerRoman"/>
      <w:lvlText w:val="%3."/>
      <w:lvlJc w:val="right"/>
      <w:pPr>
        <w:ind w:left="2746" w:hanging="180"/>
      </w:pPr>
    </w:lvl>
    <w:lvl w:ilvl="3" w:tplc="0407000F" w:tentative="1">
      <w:start w:val="1"/>
      <w:numFmt w:val="decimal"/>
      <w:lvlText w:val="%4."/>
      <w:lvlJc w:val="left"/>
      <w:pPr>
        <w:ind w:left="3466" w:hanging="360"/>
      </w:pPr>
    </w:lvl>
    <w:lvl w:ilvl="4" w:tplc="04070019" w:tentative="1">
      <w:start w:val="1"/>
      <w:numFmt w:val="lowerLetter"/>
      <w:lvlText w:val="%5."/>
      <w:lvlJc w:val="left"/>
      <w:pPr>
        <w:ind w:left="4186" w:hanging="360"/>
      </w:pPr>
    </w:lvl>
    <w:lvl w:ilvl="5" w:tplc="0407001B" w:tentative="1">
      <w:start w:val="1"/>
      <w:numFmt w:val="lowerRoman"/>
      <w:lvlText w:val="%6."/>
      <w:lvlJc w:val="right"/>
      <w:pPr>
        <w:ind w:left="4906" w:hanging="180"/>
      </w:pPr>
    </w:lvl>
    <w:lvl w:ilvl="6" w:tplc="0407000F" w:tentative="1">
      <w:start w:val="1"/>
      <w:numFmt w:val="decimal"/>
      <w:lvlText w:val="%7."/>
      <w:lvlJc w:val="left"/>
      <w:pPr>
        <w:ind w:left="5626" w:hanging="360"/>
      </w:pPr>
    </w:lvl>
    <w:lvl w:ilvl="7" w:tplc="04070019" w:tentative="1">
      <w:start w:val="1"/>
      <w:numFmt w:val="lowerLetter"/>
      <w:lvlText w:val="%8."/>
      <w:lvlJc w:val="left"/>
      <w:pPr>
        <w:ind w:left="6346" w:hanging="360"/>
      </w:pPr>
    </w:lvl>
    <w:lvl w:ilvl="8" w:tplc="0407001B" w:tentative="1">
      <w:start w:val="1"/>
      <w:numFmt w:val="lowerRoman"/>
      <w:lvlText w:val="%9."/>
      <w:lvlJc w:val="right"/>
      <w:pPr>
        <w:ind w:left="7066" w:hanging="180"/>
      </w:pPr>
    </w:lvl>
  </w:abstractNum>
  <w:abstractNum w:abstractNumId="19" w15:restartNumberingAfterBreak="0">
    <w:nsid w:val="7A630AF8"/>
    <w:multiLevelType w:val="hybridMultilevel"/>
    <w:tmpl w:val="139EE4F8"/>
    <w:lvl w:ilvl="0" w:tplc="37FE6130">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7D3664C4"/>
    <w:multiLevelType w:val="hybridMultilevel"/>
    <w:tmpl w:val="1AACB95A"/>
    <w:lvl w:ilvl="0" w:tplc="3AD8E758">
      <w:start w:val="5"/>
      <w:numFmt w:val="decimal"/>
      <w:lvlText w:val="%1."/>
      <w:lvlJc w:val="left"/>
      <w:pPr>
        <w:ind w:left="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1AF346">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032DE">
      <w:start w:val="1"/>
      <w:numFmt w:val="lowerRoman"/>
      <w:lvlText w:val="%3"/>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C4A6C">
      <w:start w:val="1"/>
      <w:numFmt w:val="decimal"/>
      <w:lvlText w:val="%4"/>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2CFE6">
      <w:start w:val="1"/>
      <w:numFmt w:val="lowerLetter"/>
      <w:lvlText w:val="%5"/>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2B140">
      <w:start w:val="1"/>
      <w:numFmt w:val="lowerRoman"/>
      <w:lvlText w:val="%6"/>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AD7F8">
      <w:start w:val="1"/>
      <w:numFmt w:val="decimal"/>
      <w:lvlText w:val="%7"/>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403BEA">
      <w:start w:val="1"/>
      <w:numFmt w:val="lowerLetter"/>
      <w:lvlText w:val="%8"/>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64EEC">
      <w:start w:val="1"/>
      <w:numFmt w:val="lowerRoman"/>
      <w:lvlText w:val="%9"/>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301682"/>
    <w:multiLevelType w:val="hybridMultilevel"/>
    <w:tmpl w:val="579C985E"/>
    <w:lvl w:ilvl="0" w:tplc="0407000F">
      <w:start w:val="1"/>
      <w:numFmt w:val="decimal"/>
      <w:lvlText w:val="%1."/>
      <w:lvlJc w:val="left"/>
      <w:pPr>
        <w:ind w:left="946" w:hanging="360"/>
      </w:pPr>
    </w:lvl>
    <w:lvl w:ilvl="1" w:tplc="04070019" w:tentative="1">
      <w:start w:val="1"/>
      <w:numFmt w:val="lowerLetter"/>
      <w:lvlText w:val="%2."/>
      <w:lvlJc w:val="left"/>
      <w:pPr>
        <w:ind w:left="1666" w:hanging="360"/>
      </w:pPr>
    </w:lvl>
    <w:lvl w:ilvl="2" w:tplc="0407001B" w:tentative="1">
      <w:start w:val="1"/>
      <w:numFmt w:val="lowerRoman"/>
      <w:lvlText w:val="%3."/>
      <w:lvlJc w:val="right"/>
      <w:pPr>
        <w:ind w:left="2386" w:hanging="180"/>
      </w:pPr>
    </w:lvl>
    <w:lvl w:ilvl="3" w:tplc="0407000F" w:tentative="1">
      <w:start w:val="1"/>
      <w:numFmt w:val="decimal"/>
      <w:lvlText w:val="%4."/>
      <w:lvlJc w:val="left"/>
      <w:pPr>
        <w:ind w:left="3106" w:hanging="360"/>
      </w:pPr>
    </w:lvl>
    <w:lvl w:ilvl="4" w:tplc="04070019" w:tentative="1">
      <w:start w:val="1"/>
      <w:numFmt w:val="lowerLetter"/>
      <w:lvlText w:val="%5."/>
      <w:lvlJc w:val="left"/>
      <w:pPr>
        <w:ind w:left="3826" w:hanging="360"/>
      </w:pPr>
    </w:lvl>
    <w:lvl w:ilvl="5" w:tplc="0407001B" w:tentative="1">
      <w:start w:val="1"/>
      <w:numFmt w:val="lowerRoman"/>
      <w:lvlText w:val="%6."/>
      <w:lvlJc w:val="right"/>
      <w:pPr>
        <w:ind w:left="4546" w:hanging="180"/>
      </w:pPr>
    </w:lvl>
    <w:lvl w:ilvl="6" w:tplc="0407000F" w:tentative="1">
      <w:start w:val="1"/>
      <w:numFmt w:val="decimal"/>
      <w:lvlText w:val="%7."/>
      <w:lvlJc w:val="left"/>
      <w:pPr>
        <w:ind w:left="5266" w:hanging="360"/>
      </w:pPr>
    </w:lvl>
    <w:lvl w:ilvl="7" w:tplc="04070019" w:tentative="1">
      <w:start w:val="1"/>
      <w:numFmt w:val="lowerLetter"/>
      <w:lvlText w:val="%8."/>
      <w:lvlJc w:val="left"/>
      <w:pPr>
        <w:ind w:left="5986" w:hanging="360"/>
      </w:pPr>
    </w:lvl>
    <w:lvl w:ilvl="8" w:tplc="0407001B" w:tentative="1">
      <w:start w:val="1"/>
      <w:numFmt w:val="lowerRoman"/>
      <w:lvlText w:val="%9."/>
      <w:lvlJc w:val="right"/>
      <w:pPr>
        <w:ind w:left="6706" w:hanging="180"/>
      </w:pPr>
    </w:lvl>
  </w:abstractNum>
  <w:abstractNum w:abstractNumId="22" w15:restartNumberingAfterBreak="0">
    <w:nsid w:val="7FEE18EF"/>
    <w:multiLevelType w:val="hybridMultilevel"/>
    <w:tmpl w:val="6CC89584"/>
    <w:lvl w:ilvl="0" w:tplc="37FE6130">
      <w:start w:val="1"/>
      <w:numFmt w:val="lowerRoman"/>
      <w:lvlText w:val="%1"/>
      <w:lvlJc w:val="left"/>
      <w:pPr>
        <w:ind w:left="9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666" w:hanging="360"/>
      </w:pPr>
    </w:lvl>
    <w:lvl w:ilvl="2" w:tplc="0407001B" w:tentative="1">
      <w:start w:val="1"/>
      <w:numFmt w:val="lowerRoman"/>
      <w:lvlText w:val="%3."/>
      <w:lvlJc w:val="right"/>
      <w:pPr>
        <w:ind w:left="2386" w:hanging="180"/>
      </w:pPr>
    </w:lvl>
    <w:lvl w:ilvl="3" w:tplc="0407000F" w:tentative="1">
      <w:start w:val="1"/>
      <w:numFmt w:val="decimal"/>
      <w:lvlText w:val="%4."/>
      <w:lvlJc w:val="left"/>
      <w:pPr>
        <w:ind w:left="3106" w:hanging="360"/>
      </w:pPr>
    </w:lvl>
    <w:lvl w:ilvl="4" w:tplc="04070019" w:tentative="1">
      <w:start w:val="1"/>
      <w:numFmt w:val="lowerLetter"/>
      <w:lvlText w:val="%5."/>
      <w:lvlJc w:val="left"/>
      <w:pPr>
        <w:ind w:left="3826" w:hanging="360"/>
      </w:pPr>
    </w:lvl>
    <w:lvl w:ilvl="5" w:tplc="0407001B" w:tentative="1">
      <w:start w:val="1"/>
      <w:numFmt w:val="lowerRoman"/>
      <w:lvlText w:val="%6."/>
      <w:lvlJc w:val="right"/>
      <w:pPr>
        <w:ind w:left="4546" w:hanging="180"/>
      </w:pPr>
    </w:lvl>
    <w:lvl w:ilvl="6" w:tplc="0407000F" w:tentative="1">
      <w:start w:val="1"/>
      <w:numFmt w:val="decimal"/>
      <w:lvlText w:val="%7."/>
      <w:lvlJc w:val="left"/>
      <w:pPr>
        <w:ind w:left="5266" w:hanging="360"/>
      </w:pPr>
    </w:lvl>
    <w:lvl w:ilvl="7" w:tplc="04070019" w:tentative="1">
      <w:start w:val="1"/>
      <w:numFmt w:val="lowerLetter"/>
      <w:lvlText w:val="%8."/>
      <w:lvlJc w:val="left"/>
      <w:pPr>
        <w:ind w:left="5986" w:hanging="360"/>
      </w:pPr>
    </w:lvl>
    <w:lvl w:ilvl="8" w:tplc="0407001B" w:tentative="1">
      <w:start w:val="1"/>
      <w:numFmt w:val="lowerRoman"/>
      <w:lvlText w:val="%9."/>
      <w:lvlJc w:val="right"/>
      <w:pPr>
        <w:ind w:left="6706" w:hanging="180"/>
      </w:pPr>
    </w:lvl>
  </w:abstractNum>
  <w:num w:numId="1">
    <w:abstractNumId w:val="0"/>
  </w:num>
  <w:num w:numId="2">
    <w:abstractNumId w:val="3"/>
  </w:num>
  <w:num w:numId="3">
    <w:abstractNumId w:val="10"/>
  </w:num>
  <w:num w:numId="4">
    <w:abstractNumId w:val="14"/>
  </w:num>
  <w:num w:numId="5">
    <w:abstractNumId w:val="20"/>
  </w:num>
  <w:num w:numId="6">
    <w:abstractNumId w:val="5"/>
  </w:num>
  <w:num w:numId="7">
    <w:abstractNumId w:val="9"/>
  </w:num>
  <w:num w:numId="8">
    <w:abstractNumId w:val="21"/>
  </w:num>
  <w:num w:numId="9">
    <w:abstractNumId w:val="18"/>
  </w:num>
  <w:num w:numId="10">
    <w:abstractNumId w:val="12"/>
  </w:num>
  <w:num w:numId="11">
    <w:abstractNumId w:val="17"/>
  </w:num>
  <w:num w:numId="12">
    <w:abstractNumId w:val="11"/>
  </w:num>
  <w:num w:numId="13">
    <w:abstractNumId w:val="1"/>
  </w:num>
  <w:num w:numId="14">
    <w:abstractNumId w:val="6"/>
  </w:num>
  <w:num w:numId="15">
    <w:abstractNumId w:val="15"/>
  </w:num>
  <w:num w:numId="16">
    <w:abstractNumId w:val="13"/>
  </w:num>
  <w:num w:numId="17">
    <w:abstractNumId w:val="4"/>
  </w:num>
  <w:num w:numId="18">
    <w:abstractNumId w:val="2"/>
  </w:num>
  <w:num w:numId="19">
    <w:abstractNumId w:val="22"/>
  </w:num>
  <w:num w:numId="20">
    <w:abstractNumId w:val="19"/>
  </w:num>
  <w:num w:numId="21">
    <w:abstractNumId w:val="8"/>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A6"/>
    <w:rsid w:val="00010CAC"/>
    <w:rsid w:val="000D0C6F"/>
    <w:rsid w:val="000D1C17"/>
    <w:rsid w:val="005B563D"/>
    <w:rsid w:val="007B66EA"/>
    <w:rsid w:val="00810006"/>
    <w:rsid w:val="0084152D"/>
    <w:rsid w:val="008B02C9"/>
    <w:rsid w:val="008E142C"/>
    <w:rsid w:val="00AB5B9A"/>
    <w:rsid w:val="00B00AA6"/>
    <w:rsid w:val="00B2776D"/>
    <w:rsid w:val="00C13469"/>
    <w:rsid w:val="00D37A0C"/>
    <w:rsid w:val="00F22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F840"/>
  <w15:docId w15:val="{44147209-1717-40E0-AF11-60B67442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2C9"/>
    <w:pPr>
      <w:spacing w:after="179" w:line="253" w:lineRule="auto"/>
      <w:ind w:left="231" w:right="82" w:hanging="5"/>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1262</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Anonymous</cp:lastModifiedBy>
  <cp:revision>2</cp:revision>
  <dcterms:created xsi:type="dcterms:W3CDTF">2026-01-20T12:28:00Z</dcterms:created>
  <dcterms:modified xsi:type="dcterms:W3CDTF">2026-01-20T12:28:00Z</dcterms:modified>
</cp:coreProperties>
</file>